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3C" w:rsidRPr="00E0633C" w:rsidRDefault="00FC3404" w:rsidP="00FC3404">
      <w:pPr>
        <w:spacing w:line="360" w:lineRule="auto"/>
        <w:rPr>
          <w:rFonts w:ascii="Arial" w:hAnsi="Arial"/>
          <w:b/>
          <w:sz w:val="28"/>
        </w:rPr>
      </w:pPr>
      <w:r w:rsidRPr="00E0633C">
        <w:rPr>
          <w:rFonts w:ascii="Arial" w:hAnsi="Arial"/>
          <w:b/>
          <w:sz w:val="28"/>
        </w:rPr>
        <w:t xml:space="preserve">Erst Komfort-Trend, dann Design-Trend, jetzt State </w:t>
      </w:r>
      <w:proofErr w:type="spellStart"/>
      <w:r w:rsidRPr="00E0633C">
        <w:rPr>
          <w:rFonts w:ascii="Arial" w:hAnsi="Arial"/>
          <w:b/>
          <w:sz w:val="28"/>
        </w:rPr>
        <w:t>of</w:t>
      </w:r>
      <w:proofErr w:type="spellEnd"/>
      <w:r w:rsidRPr="00E0633C">
        <w:rPr>
          <w:rFonts w:ascii="Arial" w:hAnsi="Arial"/>
          <w:b/>
          <w:sz w:val="28"/>
        </w:rPr>
        <w:t xml:space="preserve"> </w:t>
      </w:r>
      <w:proofErr w:type="spellStart"/>
      <w:r w:rsidRPr="00E0633C">
        <w:rPr>
          <w:rFonts w:ascii="Arial" w:hAnsi="Arial"/>
          <w:b/>
          <w:sz w:val="28"/>
        </w:rPr>
        <w:t>the</w:t>
      </w:r>
      <w:proofErr w:type="spellEnd"/>
      <w:r w:rsidRPr="00E0633C">
        <w:rPr>
          <w:rFonts w:ascii="Arial" w:hAnsi="Arial"/>
          <w:b/>
          <w:sz w:val="28"/>
        </w:rPr>
        <w:t xml:space="preserve"> A</w:t>
      </w:r>
      <w:r w:rsidR="00E0633C" w:rsidRPr="00E0633C">
        <w:rPr>
          <w:rFonts w:ascii="Arial" w:hAnsi="Arial"/>
          <w:b/>
          <w:sz w:val="28"/>
        </w:rPr>
        <w:t>rt</w:t>
      </w:r>
      <w:r w:rsidRPr="00E0633C">
        <w:rPr>
          <w:rFonts w:ascii="Arial" w:hAnsi="Arial"/>
          <w:b/>
          <w:sz w:val="28"/>
        </w:rPr>
        <w:t xml:space="preserve"> </w:t>
      </w:r>
    </w:p>
    <w:p w:rsidR="00FC3404" w:rsidRDefault="00FC3404" w:rsidP="00FC3404">
      <w:pPr>
        <w:spacing w:line="360" w:lineRule="auto"/>
        <w:rPr>
          <w:rFonts w:ascii="Arial" w:hAnsi="Arial"/>
          <w:b/>
        </w:rPr>
      </w:pPr>
      <w:r w:rsidRPr="002A4E09">
        <w:rPr>
          <w:rFonts w:ascii="Arial" w:hAnsi="Arial"/>
          <w:b/>
        </w:rPr>
        <w:t xml:space="preserve">Das bodenebene Bad mit </w:t>
      </w:r>
      <w:r>
        <w:rPr>
          <w:rFonts w:ascii="Arial" w:hAnsi="Arial"/>
          <w:b/>
        </w:rPr>
        <w:t xml:space="preserve">Systemkomponenten </w:t>
      </w:r>
      <w:r w:rsidRPr="002A4E09">
        <w:rPr>
          <w:rFonts w:ascii="Arial" w:hAnsi="Arial"/>
          <w:b/>
        </w:rPr>
        <w:t xml:space="preserve">von ACO </w:t>
      </w:r>
    </w:p>
    <w:p w:rsidR="00D34959" w:rsidRDefault="00D34959" w:rsidP="00FC3404">
      <w:pPr>
        <w:spacing w:line="360" w:lineRule="auto"/>
        <w:rPr>
          <w:rFonts w:ascii="Arial" w:hAnsi="Arial"/>
          <w:b/>
        </w:rPr>
      </w:pPr>
    </w:p>
    <w:p w:rsidR="00FC3404" w:rsidRPr="009512C9" w:rsidRDefault="00D34959" w:rsidP="00FC3404">
      <w:pPr>
        <w:spacing w:line="360" w:lineRule="auto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noProof/>
          <w:sz w:val="28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75871FFC" wp14:editId="5BE30384">
            <wp:simplePos x="0" y="0"/>
            <wp:positionH relativeFrom="column">
              <wp:posOffset>8890</wp:posOffset>
            </wp:positionH>
            <wp:positionV relativeFrom="paragraph">
              <wp:posOffset>53975</wp:posOffset>
            </wp:positionV>
            <wp:extent cx="1692910" cy="1129030"/>
            <wp:effectExtent l="0" t="0" r="2540" b="0"/>
            <wp:wrapThrough wrapText="bothSides">
              <wp:wrapPolygon edited="0">
                <wp:start x="0" y="0"/>
                <wp:lineTo x="0" y="21138"/>
                <wp:lineTo x="21389" y="21138"/>
                <wp:lineTo x="21389" y="0"/>
                <wp:lineTo x="0" y="0"/>
              </wp:wrapPolygon>
            </wp:wrapThrough>
            <wp:docPr id="2" name="Grafik 2" descr="U:\Marketing_DS\Internet &amp; Website\ACO Website 2017\Webstruktur\06_Unternehmen\Events\Bilder\Foto-ACO-Pressemitteilung-BarrierefreiesBad-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Marketing_DS\Internet &amp; Website\ACO Website 2017\Webstruktur\06_Unternehmen\Events\Bilder\Foto-ACO-Pressemitteilung-BarrierefreiesBad-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404" w:rsidRPr="009512C9">
        <w:rPr>
          <w:rFonts w:ascii="Arial" w:hAnsi="Arial"/>
          <w:b/>
          <w:color w:val="000000"/>
          <w:sz w:val="20"/>
        </w:rPr>
        <w:t xml:space="preserve">Bodenebene Badgestaltung </w:t>
      </w:r>
      <w:r w:rsidR="00FC3404" w:rsidRPr="003C7D3B">
        <w:rPr>
          <w:rFonts w:ascii="Arial" w:hAnsi="Arial"/>
          <w:b/>
          <w:color w:val="000000"/>
          <w:sz w:val="20"/>
        </w:rPr>
        <w:t>hat ihren Ursprung in der praktischen Umsetzung von Normen</w:t>
      </w:r>
      <w:r w:rsidR="00FC3404">
        <w:rPr>
          <w:rFonts w:ascii="Arial" w:hAnsi="Arial"/>
          <w:b/>
          <w:color w:val="000000"/>
          <w:sz w:val="20"/>
        </w:rPr>
        <w:t xml:space="preserve"> der Barr</w:t>
      </w:r>
      <w:r w:rsidR="00FC3404" w:rsidRPr="009512C9">
        <w:rPr>
          <w:rFonts w:ascii="Arial" w:hAnsi="Arial"/>
          <w:b/>
          <w:color w:val="000000"/>
          <w:sz w:val="20"/>
        </w:rPr>
        <w:t>i</w:t>
      </w:r>
      <w:r w:rsidR="00FC3404">
        <w:rPr>
          <w:rFonts w:ascii="Arial" w:hAnsi="Arial"/>
          <w:b/>
          <w:color w:val="000000"/>
          <w:sz w:val="20"/>
        </w:rPr>
        <w:t>e</w:t>
      </w:r>
      <w:r w:rsidR="00FC3404" w:rsidRPr="009512C9">
        <w:rPr>
          <w:rFonts w:ascii="Arial" w:hAnsi="Arial"/>
          <w:b/>
          <w:color w:val="000000"/>
          <w:sz w:val="20"/>
        </w:rPr>
        <w:t>refreiheit. Der hohe Nutzen und das gute Desi</w:t>
      </w:r>
      <w:r w:rsidR="00FC3404">
        <w:rPr>
          <w:rFonts w:ascii="Arial" w:hAnsi="Arial"/>
          <w:b/>
          <w:color w:val="000000"/>
          <w:sz w:val="20"/>
        </w:rPr>
        <w:t>g</w:t>
      </w:r>
      <w:r w:rsidR="00FC3404" w:rsidRPr="009512C9">
        <w:rPr>
          <w:rFonts w:ascii="Arial" w:hAnsi="Arial"/>
          <w:b/>
          <w:color w:val="000000"/>
          <w:sz w:val="20"/>
        </w:rPr>
        <w:t>n vieler Produkte ha</w:t>
      </w:r>
      <w:r w:rsidR="00FC3404">
        <w:rPr>
          <w:rFonts w:ascii="Arial" w:hAnsi="Arial"/>
          <w:b/>
          <w:color w:val="000000"/>
          <w:sz w:val="20"/>
        </w:rPr>
        <w:t>ben</w:t>
      </w:r>
      <w:r w:rsidR="00FC3404" w:rsidRPr="009512C9">
        <w:rPr>
          <w:rFonts w:ascii="Arial" w:hAnsi="Arial"/>
          <w:b/>
          <w:color w:val="000000"/>
          <w:sz w:val="20"/>
        </w:rPr>
        <w:t xml:space="preserve"> dazu geführt, dass das, was früher eine „behindertengerechte“ Anpassung war, heute zum guten Ton gehört – sei es beim Neubau oder bei der Badrenovierung. Innovationsfreudige Anbieter wie der Entwässerungsspezialist ACO treiben die Entwicklung weiter voran und statten die Produkte und Lösungen </w:t>
      </w:r>
      <w:r w:rsidR="00FC3404">
        <w:rPr>
          <w:rFonts w:ascii="Arial" w:hAnsi="Arial"/>
          <w:b/>
          <w:color w:val="000000"/>
          <w:sz w:val="20"/>
        </w:rPr>
        <w:t xml:space="preserve">stetig </w:t>
      </w:r>
      <w:r w:rsidR="00FC3404" w:rsidRPr="009512C9">
        <w:rPr>
          <w:rFonts w:ascii="Arial" w:hAnsi="Arial"/>
          <w:b/>
          <w:color w:val="000000"/>
          <w:sz w:val="20"/>
        </w:rPr>
        <w:t>mit weiteren Optionen und Anwendungsmöglichkeiten aus.</w:t>
      </w:r>
    </w:p>
    <w:p w:rsidR="00FC3404" w:rsidRDefault="00FC3404" w:rsidP="00FC3404">
      <w:pPr>
        <w:spacing w:line="360" w:lineRule="auto"/>
        <w:rPr>
          <w:rFonts w:ascii="Arial" w:hAnsi="Arial"/>
          <w:color w:val="000000"/>
          <w:sz w:val="20"/>
        </w:rPr>
      </w:pPr>
    </w:p>
    <w:p w:rsidR="00FC3404" w:rsidRDefault="00FC3404" w:rsidP="00FC3404">
      <w:pPr>
        <w:spacing w:line="360" w:lineRule="auto"/>
        <w:rPr>
          <w:rFonts w:ascii="Arial" w:hAnsi="Arial"/>
          <w:color w:val="000000"/>
          <w:sz w:val="20"/>
        </w:rPr>
      </w:pPr>
      <w:r w:rsidRPr="00045754">
        <w:rPr>
          <w:rFonts w:ascii="Arial" w:hAnsi="Arial"/>
          <w:color w:val="000000"/>
          <w:sz w:val="20"/>
        </w:rPr>
        <w:t>Barrierefreiheit</w:t>
      </w:r>
      <w:r>
        <w:rPr>
          <w:rFonts w:ascii="Arial" w:hAnsi="Arial"/>
          <w:color w:val="000000"/>
          <w:sz w:val="20"/>
        </w:rPr>
        <w:t xml:space="preserve"> – </w:t>
      </w:r>
      <w:r>
        <w:rPr>
          <w:rFonts w:ascii="Arial" w:hAnsi="Arial"/>
          <w:sz w:val="20"/>
        </w:rPr>
        <w:t>e</w:t>
      </w:r>
      <w:r w:rsidRPr="00845BA2">
        <w:rPr>
          <w:rFonts w:ascii="Arial" w:hAnsi="Arial"/>
          <w:sz w:val="20"/>
        </w:rPr>
        <w:t xml:space="preserve">in zentraler Aspekt der zukunftsorientierten Bauplanung </w:t>
      </w:r>
      <w:r>
        <w:rPr>
          <w:rFonts w:ascii="Arial" w:hAnsi="Arial"/>
          <w:sz w:val="20"/>
        </w:rPr>
        <w:t xml:space="preserve">– </w:t>
      </w:r>
      <w:r w:rsidR="00E0633C">
        <w:rPr>
          <w:rFonts w:ascii="Arial" w:hAnsi="Arial"/>
          <w:color w:val="000000"/>
          <w:sz w:val="20"/>
        </w:rPr>
        <w:t>hat viele Facetten in der modernen Badgestaltung.</w:t>
      </w:r>
      <w:r w:rsidR="003C7D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Im Badezimmer ist zweifelsfrei </w:t>
      </w:r>
      <w:r w:rsidRPr="00045754">
        <w:rPr>
          <w:rFonts w:ascii="Arial" w:hAnsi="Arial"/>
          <w:color w:val="000000"/>
          <w:sz w:val="20"/>
        </w:rPr>
        <w:t xml:space="preserve">die Bodengleichheit bzw. Bodenebenheit der Dusche das zentrale Definitionsmerkmal </w:t>
      </w:r>
      <w:r>
        <w:rPr>
          <w:rFonts w:ascii="Arial" w:hAnsi="Arial"/>
          <w:color w:val="000000"/>
          <w:sz w:val="20"/>
        </w:rPr>
        <w:t xml:space="preserve">von Barrierefreiheit. </w:t>
      </w:r>
      <w:r w:rsidRPr="00045754">
        <w:rPr>
          <w:rFonts w:ascii="Arial" w:hAnsi="Arial"/>
          <w:color w:val="000000"/>
          <w:sz w:val="20"/>
        </w:rPr>
        <w:t xml:space="preserve">Von ihren </w:t>
      </w:r>
      <w:r>
        <w:rPr>
          <w:rFonts w:ascii="Arial" w:hAnsi="Arial"/>
          <w:color w:val="000000"/>
          <w:sz w:val="20"/>
        </w:rPr>
        <w:t>praktischen Vorteilen abgesehen</w:t>
      </w:r>
      <w:r w:rsidRPr="00045754">
        <w:rPr>
          <w:rFonts w:ascii="Arial" w:hAnsi="Arial"/>
          <w:color w:val="000000"/>
          <w:sz w:val="20"/>
        </w:rPr>
        <w:t xml:space="preserve"> unterstreichen bodenebene Duschen die Weitläufigkeit und den Design-Anspruch eines modernen, auch ästhetisch zeitgemäßen Badezimmers.</w:t>
      </w:r>
    </w:p>
    <w:p w:rsidR="00FC3404" w:rsidRDefault="00FC3404" w:rsidP="00FC3404">
      <w:pPr>
        <w:spacing w:line="360" w:lineRule="auto"/>
        <w:rPr>
          <w:rFonts w:ascii="Arial" w:hAnsi="Arial"/>
          <w:color w:val="000000"/>
          <w:sz w:val="20"/>
        </w:rPr>
      </w:pPr>
    </w:p>
    <w:p w:rsidR="00FC3404" w:rsidRDefault="00FC3404" w:rsidP="00FC3404">
      <w:pPr>
        <w:spacing w:line="360" w:lineRule="auto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Als Hersteller der vielfach mit Design-Awards ausgezeichneten Edelstahl Duschrinne </w:t>
      </w:r>
      <w:r w:rsidRPr="00FA0A4C">
        <w:rPr>
          <w:rFonts w:ascii="Arial" w:hAnsi="Arial"/>
          <w:color w:val="000000"/>
          <w:sz w:val="20"/>
        </w:rPr>
        <w:t>ACO ShowerDrain</w:t>
      </w:r>
      <w:r>
        <w:rPr>
          <w:rFonts w:ascii="Arial" w:hAnsi="Arial"/>
          <w:color w:val="000000"/>
          <w:sz w:val="20"/>
        </w:rPr>
        <w:t xml:space="preserve"> gehört ACO zu den Pionieren des bodenebenen Bades. Auf der Basis der drei Design-Serien E (Premium-Modelle mit vielfachen Individualisierungsoptionen), </w:t>
      </w:r>
      <w:r w:rsidR="003C7D3B">
        <w:rPr>
          <w:rFonts w:ascii="Arial" w:hAnsi="Arial"/>
          <w:color w:val="000000"/>
          <w:sz w:val="20"/>
        </w:rPr>
        <w:t>X</w:t>
      </w:r>
      <w:r>
        <w:rPr>
          <w:rFonts w:ascii="Arial" w:hAnsi="Arial"/>
          <w:color w:val="000000"/>
          <w:sz w:val="20"/>
        </w:rPr>
        <w:t xml:space="preserve"> (</w:t>
      </w:r>
      <w:r w:rsidR="003C7D3B">
        <w:rPr>
          <w:rFonts w:ascii="Arial" w:hAnsi="Arial"/>
          <w:color w:val="000000"/>
          <w:sz w:val="20"/>
        </w:rPr>
        <w:t>die energiesparende Duschrinne</w:t>
      </w:r>
      <w:r>
        <w:rPr>
          <w:rFonts w:ascii="Arial" w:hAnsi="Arial"/>
          <w:color w:val="000000"/>
          <w:sz w:val="20"/>
        </w:rPr>
        <w:t>) und S (ex</w:t>
      </w:r>
      <w:r w:rsidR="004D230E">
        <w:rPr>
          <w:rFonts w:ascii="Arial" w:hAnsi="Arial"/>
          <w:color w:val="000000"/>
          <w:sz w:val="20"/>
        </w:rPr>
        <w:t xml:space="preserve">traflache Schlitzrinne) hat ACO </w:t>
      </w:r>
      <w:r>
        <w:rPr>
          <w:rFonts w:ascii="Arial" w:hAnsi="Arial"/>
          <w:color w:val="000000"/>
          <w:sz w:val="20"/>
        </w:rPr>
        <w:t xml:space="preserve">ein System </w:t>
      </w:r>
      <w:r w:rsidR="004D230E">
        <w:rPr>
          <w:rFonts w:ascii="Arial" w:hAnsi="Arial"/>
          <w:color w:val="000000"/>
          <w:sz w:val="20"/>
        </w:rPr>
        <w:t>entwickelt, welches</w:t>
      </w:r>
      <w:r>
        <w:rPr>
          <w:rFonts w:ascii="Arial" w:hAnsi="Arial"/>
          <w:color w:val="000000"/>
          <w:sz w:val="20"/>
        </w:rPr>
        <w:t xml:space="preserve"> schon bei der Insta</w:t>
      </w:r>
      <w:r w:rsidR="004D230E">
        <w:rPr>
          <w:rFonts w:ascii="Arial" w:hAnsi="Arial"/>
          <w:color w:val="000000"/>
          <w:sz w:val="20"/>
        </w:rPr>
        <w:t>llation große Vorteile aufweist</w:t>
      </w:r>
      <w:r>
        <w:rPr>
          <w:rFonts w:ascii="Arial" w:hAnsi="Arial"/>
          <w:color w:val="000000"/>
          <w:sz w:val="20"/>
        </w:rPr>
        <w:t xml:space="preserve"> und das nicht beim Duschvergnügen endet, sondern auch vor und nach dem Duschen ästhetischen </w:t>
      </w:r>
      <w:r w:rsidR="004D230E">
        <w:rPr>
          <w:rFonts w:ascii="Arial" w:hAnsi="Arial"/>
          <w:color w:val="000000"/>
          <w:sz w:val="20"/>
        </w:rPr>
        <w:t>und praktischen Mehrwert bietet.</w:t>
      </w:r>
    </w:p>
    <w:p w:rsidR="004D230E" w:rsidRDefault="004D230E" w:rsidP="00FC3404">
      <w:pPr>
        <w:spacing w:line="360" w:lineRule="auto"/>
        <w:rPr>
          <w:rFonts w:ascii="Arial" w:hAnsi="Arial"/>
          <w:color w:val="000000"/>
          <w:sz w:val="20"/>
        </w:rPr>
      </w:pPr>
    </w:p>
    <w:p w:rsidR="00FC3404" w:rsidRPr="0049523E" w:rsidRDefault="00FC3404" w:rsidP="00FC3404">
      <w:pPr>
        <w:spacing w:line="360" w:lineRule="auto"/>
        <w:rPr>
          <w:rFonts w:ascii="Arial" w:hAnsi="Arial"/>
          <w:b/>
          <w:color w:val="000000"/>
          <w:sz w:val="20"/>
        </w:rPr>
      </w:pPr>
      <w:r w:rsidRPr="0049523E">
        <w:rPr>
          <w:rFonts w:ascii="Arial" w:hAnsi="Arial"/>
          <w:b/>
          <w:color w:val="000000"/>
          <w:sz w:val="20"/>
        </w:rPr>
        <w:t>In</w:t>
      </w:r>
      <w:r>
        <w:rPr>
          <w:rFonts w:ascii="Arial" w:hAnsi="Arial"/>
          <w:b/>
          <w:color w:val="000000"/>
          <w:sz w:val="20"/>
        </w:rPr>
        <w:t>novationen für die Installation</w:t>
      </w:r>
    </w:p>
    <w:p w:rsidR="00FF5C40" w:rsidRDefault="00FC3404" w:rsidP="00FC3404">
      <w:pPr>
        <w:spacing w:line="360" w:lineRule="auto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Die I</w:t>
      </w:r>
      <w:r w:rsidR="002D0406">
        <w:rPr>
          <w:rFonts w:ascii="Arial" w:hAnsi="Arial"/>
          <w:color w:val="000000"/>
          <w:sz w:val="20"/>
        </w:rPr>
        <w:t>nnovationen im Bereich</w:t>
      </w:r>
      <w:r>
        <w:rPr>
          <w:rFonts w:ascii="Arial" w:hAnsi="Arial"/>
          <w:color w:val="000000"/>
          <w:sz w:val="20"/>
        </w:rPr>
        <w:t xml:space="preserve"> Installation heißen ACO </w:t>
      </w:r>
      <w:proofErr w:type="spellStart"/>
      <w:r>
        <w:rPr>
          <w:rFonts w:ascii="Arial" w:hAnsi="Arial"/>
          <w:color w:val="000000"/>
          <w:sz w:val="20"/>
        </w:rPr>
        <w:t>ShowerStep</w:t>
      </w:r>
      <w:proofErr w:type="spellEnd"/>
      <w:r>
        <w:rPr>
          <w:rFonts w:ascii="Arial" w:hAnsi="Arial"/>
          <w:color w:val="000000"/>
          <w:sz w:val="20"/>
        </w:rPr>
        <w:t xml:space="preserve"> und ACO </w:t>
      </w:r>
      <w:proofErr w:type="spellStart"/>
      <w:r>
        <w:rPr>
          <w:rFonts w:ascii="Arial" w:hAnsi="Arial"/>
          <w:color w:val="000000"/>
          <w:sz w:val="20"/>
        </w:rPr>
        <w:t>ShowerFloor</w:t>
      </w:r>
      <w:proofErr w:type="spellEnd"/>
      <w:r>
        <w:rPr>
          <w:rFonts w:ascii="Arial" w:hAnsi="Arial"/>
          <w:color w:val="000000"/>
          <w:sz w:val="20"/>
        </w:rPr>
        <w:t xml:space="preserve">. Bei ACO </w:t>
      </w:r>
      <w:proofErr w:type="spellStart"/>
      <w:r>
        <w:rPr>
          <w:rFonts w:ascii="Arial" w:hAnsi="Arial"/>
          <w:color w:val="000000"/>
          <w:sz w:val="20"/>
        </w:rPr>
        <w:t>ShowerFloor</w:t>
      </w:r>
      <w:proofErr w:type="spellEnd"/>
      <w:r>
        <w:rPr>
          <w:rFonts w:ascii="Arial" w:hAnsi="Arial"/>
          <w:color w:val="000000"/>
          <w:sz w:val="20"/>
        </w:rPr>
        <w:t xml:space="preserve"> handelt es sich um ein komplettes </w:t>
      </w:r>
      <w:r w:rsidR="004D230E">
        <w:rPr>
          <w:rFonts w:ascii="Arial" w:hAnsi="Arial"/>
          <w:color w:val="000000"/>
          <w:sz w:val="20"/>
        </w:rPr>
        <w:t>Duschboden-S</w:t>
      </w:r>
      <w:r>
        <w:rPr>
          <w:rFonts w:ascii="Arial" w:hAnsi="Arial"/>
          <w:color w:val="000000"/>
          <w:sz w:val="20"/>
        </w:rPr>
        <w:t xml:space="preserve">ystem (Trägerrahmen, höhenverstellbare Füße, Abdeckplatte, Entwässerungseinheit), </w:t>
      </w:r>
      <w:r w:rsidR="004D230E">
        <w:rPr>
          <w:rFonts w:ascii="Arial" w:hAnsi="Arial"/>
          <w:color w:val="000000"/>
          <w:sz w:val="20"/>
        </w:rPr>
        <w:t>welches</w:t>
      </w:r>
      <w:r>
        <w:rPr>
          <w:rFonts w:ascii="Arial" w:hAnsi="Arial"/>
          <w:color w:val="000000"/>
          <w:sz w:val="20"/>
        </w:rPr>
        <w:t xml:space="preserve"> die Installation</w:t>
      </w:r>
      <w:r w:rsidR="004D230E">
        <w:rPr>
          <w:rFonts w:ascii="Arial" w:hAnsi="Arial"/>
          <w:color w:val="000000"/>
          <w:sz w:val="20"/>
        </w:rPr>
        <w:t xml:space="preserve"> und den </w:t>
      </w:r>
      <w:r w:rsidR="002D0406">
        <w:rPr>
          <w:rFonts w:ascii="Arial" w:hAnsi="Arial"/>
          <w:color w:val="000000"/>
          <w:sz w:val="20"/>
        </w:rPr>
        <w:t>Einbau</w:t>
      </w:r>
      <w:r>
        <w:rPr>
          <w:rFonts w:ascii="Arial" w:hAnsi="Arial"/>
          <w:color w:val="000000"/>
          <w:sz w:val="20"/>
        </w:rPr>
        <w:t xml:space="preserve"> einer bodenebenen Dusche erheblich vereinfacht und beschleunigt. Um eine ebenso ausgefeilte wie genial einfache Montageoption handelt es sich bei ACO </w:t>
      </w:r>
      <w:proofErr w:type="spellStart"/>
      <w:r>
        <w:rPr>
          <w:rFonts w:ascii="Arial" w:hAnsi="Arial"/>
          <w:color w:val="000000"/>
          <w:sz w:val="20"/>
        </w:rPr>
        <w:t>ShowerStep</w:t>
      </w:r>
      <w:proofErr w:type="spellEnd"/>
      <w:r>
        <w:rPr>
          <w:rFonts w:ascii="Arial" w:hAnsi="Arial"/>
          <w:color w:val="000000"/>
          <w:sz w:val="20"/>
        </w:rPr>
        <w:t xml:space="preserve">: Beliebig </w:t>
      </w:r>
      <w:proofErr w:type="spellStart"/>
      <w:r>
        <w:rPr>
          <w:rFonts w:ascii="Arial" w:hAnsi="Arial"/>
          <w:color w:val="000000"/>
          <w:sz w:val="20"/>
        </w:rPr>
        <w:t>ablängbare</w:t>
      </w:r>
      <w:proofErr w:type="spellEnd"/>
      <w:r>
        <w:rPr>
          <w:rFonts w:ascii="Arial" w:hAnsi="Arial"/>
          <w:color w:val="000000"/>
          <w:sz w:val="20"/>
        </w:rPr>
        <w:t xml:space="preserve"> Keilschienen </w:t>
      </w:r>
      <w:r w:rsidRPr="006D1330">
        <w:rPr>
          <w:rFonts w:ascii="Arial" w:hAnsi="Arial"/>
          <w:color w:val="000000"/>
          <w:sz w:val="20"/>
        </w:rPr>
        <w:t xml:space="preserve">aus Edelstahl (Werkstoff 1.4301, Oberfläche elektropoliert oder </w:t>
      </w:r>
      <w:r w:rsidRPr="006D1330">
        <w:rPr>
          <w:rFonts w:ascii="Arial" w:hAnsi="Arial"/>
          <w:color w:val="000000"/>
          <w:sz w:val="20"/>
        </w:rPr>
        <w:lastRenderedPageBreak/>
        <w:t>geschliffen</w:t>
      </w:r>
      <w:r>
        <w:rPr>
          <w:rFonts w:ascii="Arial" w:hAnsi="Arial"/>
          <w:color w:val="000000"/>
          <w:sz w:val="20"/>
        </w:rPr>
        <w:t xml:space="preserve">, in drei </w:t>
      </w:r>
      <w:r w:rsidRPr="006D1330">
        <w:rPr>
          <w:rFonts w:ascii="Arial" w:hAnsi="Arial"/>
          <w:color w:val="000000"/>
          <w:sz w:val="20"/>
        </w:rPr>
        <w:t>Höhen für die Fliesenstärken 10, 12,5 und 15 mm</w:t>
      </w:r>
      <w:r>
        <w:rPr>
          <w:rFonts w:ascii="Arial" w:hAnsi="Arial"/>
          <w:color w:val="000000"/>
          <w:sz w:val="20"/>
        </w:rPr>
        <w:t xml:space="preserve">). Sie schaffen </w:t>
      </w:r>
      <w:r w:rsidRPr="006D1330">
        <w:rPr>
          <w:rFonts w:ascii="Arial" w:hAnsi="Arial"/>
          <w:color w:val="000000"/>
          <w:sz w:val="20"/>
        </w:rPr>
        <w:t xml:space="preserve">einen dekorativen und robusten Übergang bzw. Ausgleich zwischen dem gefliesten Duschboden mit Gefälle und dem angrenzenden </w:t>
      </w:r>
      <w:proofErr w:type="spellStart"/>
      <w:r w:rsidRPr="006D1330">
        <w:rPr>
          <w:rFonts w:ascii="Arial" w:hAnsi="Arial"/>
          <w:color w:val="000000"/>
          <w:sz w:val="20"/>
        </w:rPr>
        <w:t>Badboden</w:t>
      </w:r>
      <w:proofErr w:type="spellEnd"/>
      <w:r w:rsidRPr="006D1330">
        <w:rPr>
          <w:rFonts w:ascii="Arial" w:hAnsi="Arial"/>
          <w:color w:val="000000"/>
          <w:sz w:val="20"/>
        </w:rPr>
        <w:t xml:space="preserve"> ohne Gefälle</w:t>
      </w:r>
      <w:r>
        <w:rPr>
          <w:rFonts w:ascii="Arial" w:hAnsi="Arial"/>
          <w:color w:val="000000"/>
          <w:sz w:val="20"/>
        </w:rPr>
        <w:t xml:space="preserve">. </w:t>
      </w:r>
    </w:p>
    <w:p w:rsidR="00FC3404" w:rsidRPr="00FF5C40" w:rsidRDefault="00FC3404" w:rsidP="00FC3404">
      <w:pPr>
        <w:spacing w:line="360" w:lineRule="auto"/>
        <w:rPr>
          <w:rFonts w:ascii="Arial" w:hAnsi="Arial"/>
          <w:color w:val="000000"/>
          <w:sz w:val="20"/>
        </w:rPr>
      </w:pPr>
      <w:r w:rsidRPr="0049523E">
        <w:rPr>
          <w:rFonts w:ascii="Arial" w:hAnsi="Arial"/>
          <w:b/>
          <w:color w:val="000000"/>
          <w:sz w:val="20"/>
        </w:rPr>
        <w:t>Innovationen für Komfort und Design</w:t>
      </w:r>
    </w:p>
    <w:p w:rsidR="00FC3404" w:rsidRDefault="00FC3404" w:rsidP="00FC3404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color w:val="000000"/>
          <w:sz w:val="20"/>
        </w:rPr>
        <w:t xml:space="preserve">Nach der Dusche? Steht man vor der Dusche... und das meist mit reichlich Abtropfwasser. Die Lösung ohne Duschvorleger heißt ACO Walk-in: </w:t>
      </w:r>
      <w:r>
        <w:rPr>
          <w:rFonts w:ascii="Arial" w:hAnsi="Arial"/>
          <w:sz w:val="20"/>
        </w:rPr>
        <w:t xml:space="preserve">Eine schwellenfrei verbaute </w:t>
      </w:r>
      <w:r>
        <w:rPr>
          <w:rFonts w:ascii="Arial" w:hAnsi="Arial"/>
          <w:color w:val="000000"/>
          <w:sz w:val="20"/>
        </w:rPr>
        <w:t>Entwässerungswanne</w:t>
      </w:r>
      <w:r w:rsidRPr="00CF1C58">
        <w:rPr>
          <w:rFonts w:ascii="Arial" w:hAnsi="Arial"/>
          <w:sz w:val="20"/>
        </w:rPr>
        <w:t xml:space="preserve"> aus Edelstahl, der ein ebenso schöner wie robuster </w:t>
      </w:r>
      <w:proofErr w:type="spellStart"/>
      <w:r>
        <w:rPr>
          <w:rFonts w:ascii="Arial" w:hAnsi="Arial"/>
          <w:sz w:val="20"/>
        </w:rPr>
        <w:t>Therm</w:t>
      </w:r>
      <w:proofErr w:type="spellEnd"/>
      <w:r>
        <w:rPr>
          <w:rFonts w:ascii="Arial" w:hAnsi="Arial"/>
          <w:sz w:val="20"/>
        </w:rPr>
        <w:t>-Rost aus Holzverbundstoff</w:t>
      </w:r>
      <w:r w:rsidRPr="00CF1C58">
        <w:rPr>
          <w:rFonts w:ascii="Arial" w:hAnsi="Arial"/>
          <w:sz w:val="20"/>
        </w:rPr>
        <w:t xml:space="preserve"> als Abdeckung dient.</w:t>
      </w:r>
      <w:r>
        <w:rPr>
          <w:rFonts w:ascii="Arial" w:hAnsi="Arial"/>
          <w:sz w:val="20"/>
        </w:rPr>
        <w:t xml:space="preserve"> Zwei Farben stehen zur Wahl: Bei </w:t>
      </w:r>
      <w:proofErr w:type="spellStart"/>
      <w:r>
        <w:rPr>
          <w:rFonts w:ascii="Arial" w:hAnsi="Arial"/>
          <w:sz w:val="20"/>
        </w:rPr>
        <w:t>Timber</w:t>
      </w:r>
      <w:proofErr w:type="spellEnd"/>
      <w:r>
        <w:rPr>
          <w:rFonts w:ascii="Arial" w:hAnsi="Arial"/>
          <w:sz w:val="20"/>
        </w:rPr>
        <w:t xml:space="preserve"> handelt es sich um einen warmen </w:t>
      </w:r>
      <w:proofErr w:type="spellStart"/>
      <w:r>
        <w:rPr>
          <w:rFonts w:ascii="Arial" w:hAnsi="Arial"/>
          <w:sz w:val="20"/>
        </w:rPr>
        <w:t>Holzton</w:t>
      </w:r>
      <w:proofErr w:type="spellEnd"/>
      <w:r>
        <w:rPr>
          <w:rFonts w:ascii="Arial" w:hAnsi="Arial"/>
          <w:sz w:val="20"/>
        </w:rPr>
        <w:t xml:space="preserve">, der zwischen </w:t>
      </w:r>
      <w:proofErr w:type="spellStart"/>
      <w:r>
        <w:rPr>
          <w:rFonts w:ascii="Arial" w:hAnsi="Arial"/>
          <w:sz w:val="20"/>
        </w:rPr>
        <w:t>Lapacho</w:t>
      </w:r>
      <w:proofErr w:type="spellEnd"/>
      <w:r>
        <w:rPr>
          <w:rFonts w:ascii="Arial" w:hAnsi="Arial"/>
          <w:sz w:val="20"/>
        </w:rPr>
        <w:t xml:space="preserve"> und Teak rangiert. </w:t>
      </w:r>
      <w:proofErr w:type="spellStart"/>
      <w:r>
        <w:rPr>
          <w:rFonts w:ascii="Arial" w:hAnsi="Arial"/>
          <w:sz w:val="20"/>
        </w:rPr>
        <w:t>Coal</w:t>
      </w:r>
      <w:proofErr w:type="spellEnd"/>
      <w:r>
        <w:rPr>
          <w:rFonts w:ascii="Arial" w:hAnsi="Arial"/>
          <w:sz w:val="20"/>
        </w:rPr>
        <w:t xml:space="preserve"> ist ein sehr edler Anthrazit-Ton, der hervorragend zu weißen, hellgrauen und auch schieferfarbigen Böden passt. Die innovative Holz-Kunststoff-Verbindung schützt das Holz nicht nur oberflächlich, sondern macht es durch und durch wasserresistent. Selbstredend sind beide ACO Walk-in Roste Barfußbereich geeignet und passen zu den fünf Wannengrößen 500 x 700/800/900/1.000/1.200 mm. Als Ablaufkörper stehen die bewährten Lösungen ACO </w:t>
      </w:r>
      <w:proofErr w:type="spellStart"/>
      <w:r w:rsidRPr="00117898">
        <w:rPr>
          <w:rFonts w:ascii="Arial" w:hAnsi="Arial"/>
          <w:sz w:val="20"/>
        </w:rPr>
        <w:t>Easyflow</w:t>
      </w:r>
      <w:proofErr w:type="spellEnd"/>
      <w:r w:rsidRPr="00117898">
        <w:rPr>
          <w:rFonts w:ascii="Arial" w:hAnsi="Arial"/>
          <w:sz w:val="20"/>
        </w:rPr>
        <w:t xml:space="preserve"> und </w:t>
      </w:r>
      <w:r>
        <w:rPr>
          <w:rFonts w:ascii="Arial" w:hAnsi="Arial"/>
          <w:sz w:val="20"/>
        </w:rPr>
        <w:t xml:space="preserve">ACO </w:t>
      </w:r>
      <w:r w:rsidRPr="00117898">
        <w:rPr>
          <w:rFonts w:ascii="Arial" w:hAnsi="Arial"/>
          <w:sz w:val="20"/>
        </w:rPr>
        <w:t>Passavant</w:t>
      </w:r>
      <w:r>
        <w:rPr>
          <w:rFonts w:ascii="Arial" w:hAnsi="Arial"/>
          <w:sz w:val="20"/>
        </w:rPr>
        <w:t xml:space="preserve"> zur Auswahl.</w:t>
      </w:r>
    </w:p>
    <w:p w:rsidR="00FC3404" w:rsidRDefault="00FC3404" w:rsidP="00FC3404">
      <w:pPr>
        <w:spacing w:line="360" w:lineRule="auto"/>
        <w:rPr>
          <w:rFonts w:ascii="Arial" w:hAnsi="Arial"/>
          <w:b/>
          <w:color w:val="000000"/>
          <w:sz w:val="20"/>
        </w:rPr>
      </w:pPr>
    </w:p>
    <w:p w:rsidR="00FC3404" w:rsidRDefault="00FC3404" w:rsidP="00FC3404">
      <w:pPr>
        <w:spacing w:line="360" w:lineRule="auto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Licht und Farbe an Böden und Wänden</w:t>
      </w:r>
    </w:p>
    <w:p w:rsidR="00FC3404" w:rsidRDefault="00FC3404" w:rsidP="00FC3404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Einen Komfortgewinn und Desi</w:t>
      </w:r>
      <w:r w:rsidRPr="009B2020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 xml:space="preserve">neffekt ganz anderer Natur erzielt ACO </w:t>
      </w:r>
      <w:proofErr w:type="spellStart"/>
      <w:r>
        <w:rPr>
          <w:rFonts w:ascii="Arial" w:hAnsi="Arial"/>
          <w:sz w:val="20"/>
        </w:rPr>
        <w:t>Lightline</w:t>
      </w:r>
      <w:proofErr w:type="spellEnd"/>
      <w:r>
        <w:rPr>
          <w:rFonts w:ascii="Arial" w:hAnsi="Arial"/>
          <w:sz w:val="20"/>
        </w:rPr>
        <w:t xml:space="preserve"> Pro: </w:t>
      </w:r>
      <w:r w:rsidRPr="009B2020">
        <w:rPr>
          <w:rFonts w:ascii="Arial" w:hAnsi="Arial"/>
          <w:sz w:val="20"/>
        </w:rPr>
        <w:t xml:space="preserve">ein Bodenbeleuchtungssystem, das beeindruckende Leuchteffekte mit einfacher Montage, großem Gestaltungsspielraum, hoher Sicherheit und langer Lebensdauer vereint. </w:t>
      </w:r>
      <w:r>
        <w:rPr>
          <w:rFonts w:ascii="Arial" w:hAnsi="Arial"/>
          <w:sz w:val="20"/>
        </w:rPr>
        <w:t>Licht und Farbe</w:t>
      </w:r>
      <w:r w:rsidRPr="009B2020">
        <w:rPr>
          <w:rFonts w:ascii="Arial" w:hAnsi="Arial"/>
          <w:sz w:val="20"/>
        </w:rPr>
        <w:t xml:space="preserve"> in Verbindung mit Wasser gehört zu den faszinierendsten Komponenten und damit größten Wünschen bei der Badezimmer-Gestaltung. Wegen ihrer besonderen Exklusivität nehmen Beleuchtungselemente im Boden dabei eine herausgehobene Rolle ein. </w:t>
      </w:r>
      <w:r w:rsidRPr="003C7D3B">
        <w:rPr>
          <w:rFonts w:ascii="Arial" w:hAnsi="Arial"/>
          <w:sz w:val="20"/>
        </w:rPr>
        <w:t xml:space="preserve">Die Idee hinter ACO </w:t>
      </w:r>
      <w:proofErr w:type="spellStart"/>
      <w:r w:rsidRPr="003C7D3B">
        <w:rPr>
          <w:rFonts w:ascii="Arial" w:hAnsi="Arial"/>
          <w:sz w:val="20"/>
        </w:rPr>
        <w:t>Lightline</w:t>
      </w:r>
      <w:proofErr w:type="spellEnd"/>
      <w:r w:rsidRPr="003C7D3B">
        <w:rPr>
          <w:rFonts w:ascii="Arial" w:hAnsi="Arial"/>
          <w:sz w:val="20"/>
        </w:rPr>
        <w:t xml:space="preserve"> Pro ist ebenso einfach wie genial: In einem mit transparentem Harz absolut dicht ausgegossenen U-Profil aus Edelstahl befindet sich ein an das Stromnetz </w:t>
      </w:r>
      <w:proofErr w:type="spellStart"/>
      <w:r w:rsidRPr="003C7D3B">
        <w:rPr>
          <w:rFonts w:ascii="Arial" w:hAnsi="Arial"/>
          <w:sz w:val="20"/>
        </w:rPr>
        <w:t>anschließ</w:t>
      </w:r>
      <w:proofErr w:type="spellEnd"/>
      <w:r w:rsidRPr="003C7D3B">
        <w:rPr>
          <w:rFonts w:ascii="Arial" w:hAnsi="Arial"/>
          <w:sz w:val="20"/>
        </w:rPr>
        <w:t>- und damit schaltbares LED-Leuchtband (Schutzklasse IP67).</w:t>
      </w:r>
      <w:r>
        <w:rPr>
          <w:rFonts w:ascii="Arial" w:hAnsi="Arial"/>
          <w:sz w:val="20"/>
        </w:rPr>
        <w:t xml:space="preserve"> Zur Wahl stehen dabei die Farbtempera</w:t>
      </w:r>
      <w:r w:rsidRPr="003E2194">
        <w:rPr>
          <w:rFonts w:ascii="Arial" w:hAnsi="Arial"/>
          <w:sz w:val="20"/>
        </w:rPr>
        <w:t>turen 2.700</w:t>
      </w:r>
      <w:r>
        <w:rPr>
          <w:rFonts w:ascii="Arial" w:hAnsi="Arial"/>
          <w:sz w:val="20"/>
        </w:rPr>
        <w:t xml:space="preserve"> K</w:t>
      </w:r>
      <w:r w:rsidRPr="003E2194"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w</w:t>
      </w:r>
      <w:r w:rsidRPr="003E2194">
        <w:rPr>
          <w:rFonts w:ascii="Arial" w:hAnsi="Arial"/>
          <w:sz w:val="20"/>
        </w:rPr>
        <w:t>armweiß</w:t>
      </w:r>
      <w:proofErr w:type="spellEnd"/>
      <w:r w:rsidRPr="003E2194">
        <w:rPr>
          <w:rFonts w:ascii="Arial" w:hAnsi="Arial"/>
          <w:sz w:val="20"/>
        </w:rPr>
        <w:t>) und 4.000 K (</w:t>
      </w:r>
      <w:proofErr w:type="spellStart"/>
      <w:r>
        <w:rPr>
          <w:rFonts w:ascii="Arial" w:hAnsi="Arial"/>
          <w:sz w:val="20"/>
        </w:rPr>
        <w:t>kaltweiß</w:t>
      </w:r>
      <w:proofErr w:type="spellEnd"/>
      <w:r>
        <w:rPr>
          <w:rFonts w:ascii="Arial" w:hAnsi="Arial"/>
          <w:sz w:val="20"/>
        </w:rPr>
        <w:t xml:space="preserve">). </w:t>
      </w:r>
      <w:r w:rsidRPr="003E2194">
        <w:rPr>
          <w:rFonts w:ascii="Arial" w:hAnsi="Arial"/>
          <w:sz w:val="20"/>
        </w:rPr>
        <w:t>Das U-Profil, 10 mm hoch</w:t>
      </w:r>
      <w:r>
        <w:rPr>
          <w:rFonts w:ascii="Arial" w:hAnsi="Arial"/>
          <w:sz w:val="20"/>
        </w:rPr>
        <w:t>,</w:t>
      </w:r>
      <w:r w:rsidRPr="003E2194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mm </w:t>
      </w:r>
      <w:r w:rsidRPr="003E2194">
        <w:rPr>
          <w:rFonts w:ascii="Arial" w:hAnsi="Arial"/>
          <w:sz w:val="20"/>
        </w:rPr>
        <w:t>breit</w:t>
      </w:r>
      <w:r>
        <w:rPr>
          <w:rFonts w:ascii="Arial" w:hAnsi="Arial"/>
          <w:sz w:val="20"/>
        </w:rPr>
        <w:t xml:space="preserve"> und 1 mm stark</w:t>
      </w:r>
      <w:r w:rsidRPr="003E2194">
        <w:rPr>
          <w:rFonts w:ascii="Arial" w:hAnsi="Arial"/>
          <w:sz w:val="20"/>
        </w:rPr>
        <w:t>, ist in den Längen von 700, 800, 900, 1.000</w:t>
      </w:r>
      <w:r>
        <w:rPr>
          <w:rFonts w:ascii="Arial" w:hAnsi="Arial"/>
          <w:sz w:val="20"/>
        </w:rPr>
        <w:t xml:space="preserve"> und 1.200 mm lieferbar. Es e</w:t>
      </w:r>
      <w:bookmarkStart w:id="0" w:name="_GoBack"/>
      <w:bookmarkEnd w:id="0"/>
      <w:r>
        <w:rPr>
          <w:rFonts w:ascii="Arial" w:hAnsi="Arial"/>
          <w:sz w:val="20"/>
        </w:rPr>
        <w:t>i</w:t>
      </w:r>
      <w:r w:rsidRPr="003E2194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n</w:t>
      </w:r>
      <w:r w:rsidRPr="003E2194">
        <w:rPr>
          <w:rFonts w:ascii="Arial" w:hAnsi="Arial"/>
          <w:sz w:val="20"/>
        </w:rPr>
        <w:t xml:space="preserve">et sich </w:t>
      </w:r>
      <w:r>
        <w:rPr>
          <w:rFonts w:ascii="Arial" w:hAnsi="Arial"/>
          <w:sz w:val="20"/>
        </w:rPr>
        <w:t>zum V</w:t>
      </w:r>
      <w:r w:rsidRPr="003E2194">
        <w:rPr>
          <w:rFonts w:ascii="Arial" w:hAnsi="Arial"/>
          <w:sz w:val="20"/>
        </w:rPr>
        <w:t xml:space="preserve">erlegen entlang </w:t>
      </w:r>
      <w:r>
        <w:rPr>
          <w:rFonts w:ascii="Arial" w:hAnsi="Arial"/>
          <w:sz w:val="20"/>
        </w:rPr>
        <w:t>der</w:t>
      </w:r>
      <w:r w:rsidRPr="003E2194">
        <w:rPr>
          <w:rFonts w:ascii="Arial" w:hAnsi="Arial"/>
          <w:sz w:val="20"/>
        </w:rPr>
        <w:t xml:space="preserve"> Duschrinne, entlang der Glasscheiben, entlang der Wände</w:t>
      </w:r>
      <w:r>
        <w:rPr>
          <w:rFonts w:ascii="Arial" w:hAnsi="Arial"/>
          <w:sz w:val="20"/>
        </w:rPr>
        <w:t>, zwischen den Fliesen</w:t>
      </w:r>
      <w:r w:rsidRPr="003E219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an beliebiger Position im Raum </w:t>
      </w:r>
      <w:r w:rsidRPr="003E2194">
        <w:rPr>
          <w:rFonts w:ascii="Arial" w:hAnsi="Arial"/>
          <w:sz w:val="20"/>
        </w:rPr>
        <w:t xml:space="preserve">– </w:t>
      </w:r>
      <w:r>
        <w:rPr>
          <w:rFonts w:ascii="Arial" w:hAnsi="Arial"/>
          <w:sz w:val="20"/>
        </w:rPr>
        <w:t xml:space="preserve">also </w:t>
      </w:r>
      <w:r w:rsidRPr="003E2194">
        <w:rPr>
          <w:rFonts w:ascii="Arial" w:hAnsi="Arial"/>
          <w:sz w:val="20"/>
        </w:rPr>
        <w:t xml:space="preserve">nicht nur im </w:t>
      </w:r>
      <w:r>
        <w:rPr>
          <w:rFonts w:ascii="Arial" w:hAnsi="Arial"/>
          <w:sz w:val="20"/>
        </w:rPr>
        <w:t xml:space="preserve">unmittelbaren </w:t>
      </w:r>
      <w:r w:rsidRPr="003E2194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as</w:t>
      </w:r>
      <w:r w:rsidRPr="003E2194">
        <w:rPr>
          <w:rFonts w:ascii="Arial" w:hAnsi="Arial"/>
          <w:sz w:val="20"/>
        </w:rPr>
        <w:t>sbereich der Dusche, son</w:t>
      </w:r>
      <w:r>
        <w:rPr>
          <w:rFonts w:ascii="Arial" w:hAnsi="Arial"/>
          <w:sz w:val="20"/>
        </w:rPr>
        <w:t>d</w:t>
      </w:r>
      <w:r w:rsidRPr="003E2194">
        <w:rPr>
          <w:rFonts w:ascii="Arial" w:hAnsi="Arial"/>
          <w:sz w:val="20"/>
        </w:rPr>
        <w:t xml:space="preserve">ern </w:t>
      </w:r>
      <w:r>
        <w:rPr>
          <w:rFonts w:ascii="Arial" w:hAnsi="Arial"/>
          <w:sz w:val="20"/>
        </w:rPr>
        <w:t>i</w:t>
      </w:r>
      <w:r w:rsidRPr="003E2194"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</w:t>
      </w:r>
      <w:r w:rsidRPr="003E2194">
        <w:rPr>
          <w:rFonts w:ascii="Arial" w:hAnsi="Arial"/>
          <w:sz w:val="20"/>
        </w:rPr>
        <w:t>ganzen Bad</w:t>
      </w:r>
      <w:r>
        <w:rPr>
          <w:rFonts w:ascii="Arial" w:hAnsi="Arial"/>
          <w:sz w:val="20"/>
        </w:rPr>
        <w:t xml:space="preserve">ezimmer. </w:t>
      </w:r>
      <w:r w:rsidRPr="003F270D">
        <w:rPr>
          <w:rFonts w:ascii="Arial" w:hAnsi="Arial"/>
          <w:sz w:val="20"/>
        </w:rPr>
        <w:t>Nach 60.000 Betrieb</w:t>
      </w:r>
      <w:r>
        <w:rPr>
          <w:rFonts w:ascii="Arial" w:hAnsi="Arial"/>
          <w:sz w:val="20"/>
        </w:rPr>
        <w:t>s</w:t>
      </w:r>
      <w:r w:rsidRPr="003F270D">
        <w:rPr>
          <w:rFonts w:ascii="Arial" w:hAnsi="Arial"/>
          <w:sz w:val="20"/>
        </w:rPr>
        <w:t>stunden beträgt die Leuchtintensität noch 80 %, was einer Lebensdauer der LEDs von rund 80 Jahren bei zwei Duschstunden pro Tag entspricht.</w:t>
      </w:r>
      <w:r>
        <w:rPr>
          <w:rFonts w:ascii="Arial" w:hAnsi="Arial"/>
          <w:sz w:val="20"/>
        </w:rPr>
        <w:t xml:space="preserve"> Neben der individuellen Lichtgestaltung in modernen Privatbädern eignet sich ACO </w:t>
      </w:r>
      <w:proofErr w:type="spellStart"/>
      <w:r>
        <w:rPr>
          <w:rFonts w:ascii="Arial" w:hAnsi="Arial"/>
          <w:sz w:val="20"/>
        </w:rPr>
        <w:lastRenderedPageBreak/>
        <w:t>Lightline</w:t>
      </w:r>
      <w:proofErr w:type="spellEnd"/>
      <w:r>
        <w:rPr>
          <w:rFonts w:ascii="Arial" w:hAnsi="Arial"/>
          <w:sz w:val="20"/>
        </w:rPr>
        <w:t xml:space="preserve"> Pro auch zur Gestaltung und Einrichtung von Bodenleitsystemen in großen </w:t>
      </w:r>
      <w:proofErr w:type="spellStart"/>
      <w:r>
        <w:rPr>
          <w:rFonts w:ascii="Arial" w:hAnsi="Arial"/>
          <w:sz w:val="20"/>
        </w:rPr>
        <w:t>Spa</w:t>
      </w:r>
      <w:proofErr w:type="spellEnd"/>
      <w:r>
        <w:rPr>
          <w:rFonts w:ascii="Arial" w:hAnsi="Arial"/>
          <w:sz w:val="20"/>
        </w:rPr>
        <w:t>- und Wellnessanlagen.</w:t>
      </w:r>
    </w:p>
    <w:p w:rsidR="00FC3404" w:rsidRDefault="00FC3404" w:rsidP="00FC3404">
      <w:pPr>
        <w:spacing w:line="360" w:lineRule="auto"/>
        <w:rPr>
          <w:rFonts w:ascii="Arial" w:hAnsi="Arial"/>
          <w:sz w:val="20"/>
        </w:rPr>
      </w:pPr>
    </w:p>
    <w:p w:rsidR="00FF5C40" w:rsidRPr="009B2020" w:rsidRDefault="00FF5C40" w:rsidP="00FC3404">
      <w:pPr>
        <w:spacing w:line="360" w:lineRule="auto"/>
        <w:rPr>
          <w:rFonts w:ascii="Arial" w:hAnsi="Arial"/>
          <w:sz w:val="20"/>
        </w:rPr>
      </w:pPr>
    </w:p>
    <w:p w:rsidR="00FC3404" w:rsidRPr="009D3D3D" w:rsidRDefault="00FC3404" w:rsidP="00FC3404">
      <w:pPr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Design und Komfort aus einer Hand</w:t>
      </w:r>
    </w:p>
    <w:p w:rsidR="00FC3404" w:rsidRDefault="00FC3404" w:rsidP="00FC3404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Ein so umfassendes, schönes und funktionales Produkt-Portfolio wie das der bodengleichen Badentwässerung von ACO zeigt: Barrierefreiheit und Design sind kein Widerspruch mehr. Die als Systemlösung aufeinander abgestimmten Komponenten vereinen praktischen Nutzen mit ästhetischem Anspruch und gelten als State </w:t>
      </w:r>
      <w:proofErr w:type="spellStart"/>
      <w:r>
        <w:rPr>
          <w:rFonts w:ascii="Arial" w:hAnsi="Arial"/>
          <w:sz w:val="20"/>
        </w:rPr>
        <w:t>of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the</w:t>
      </w:r>
      <w:proofErr w:type="spellEnd"/>
      <w:r>
        <w:rPr>
          <w:rFonts w:ascii="Arial" w:hAnsi="Arial"/>
          <w:sz w:val="20"/>
        </w:rPr>
        <w:t xml:space="preserve"> Art der modernen Badgestaltung.</w:t>
      </w:r>
    </w:p>
    <w:p w:rsidR="00C922D9" w:rsidRPr="00347838" w:rsidRDefault="00C922D9" w:rsidP="00690FCF">
      <w:pPr>
        <w:spacing w:line="360" w:lineRule="auto"/>
        <w:rPr>
          <w:rFonts w:ascii="Verdana" w:hAnsi="Verdana" w:cs="Arial"/>
          <w:sz w:val="18"/>
          <w:szCs w:val="18"/>
        </w:rPr>
      </w:pPr>
    </w:p>
    <w:p w:rsidR="003666B9" w:rsidRPr="00857EDB" w:rsidRDefault="003666B9" w:rsidP="003666B9">
      <w:pPr>
        <w:tabs>
          <w:tab w:val="left" w:pos="400"/>
        </w:tabs>
        <w:spacing w:line="360" w:lineRule="auto"/>
        <w:rPr>
          <w:rFonts w:ascii="Arial" w:hAnsi="Arial"/>
          <w:sz w:val="20"/>
          <w:szCs w:val="20"/>
        </w:rPr>
      </w:pPr>
      <w:r w:rsidRPr="00857EDB">
        <w:rPr>
          <w:rFonts w:ascii="Arial" w:hAnsi="Arial"/>
          <w:sz w:val="20"/>
          <w:szCs w:val="20"/>
        </w:rPr>
        <w:t>Das komplette Produktportfolio</w:t>
      </w:r>
      <w:r>
        <w:rPr>
          <w:rFonts w:ascii="Arial" w:hAnsi="Arial"/>
          <w:sz w:val="20"/>
          <w:szCs w:val="20"/>
        </w:rPr>
        <w:t xml:space="preserve"> von ACO</w:t>
      </w:r>
      <w:r w:rsidRPr="00857EDB">
        <w:rPr>
          <w:rFonts w:ascii="Arial" w:hAnsi="Arial"/>
          <w:sz w:val="20"/>
          <w:szCs w:val="20"/>
        </w:rPr>
        <w:t xml:space="preserve"> und weiterer Informationen zum Thema </w:t>
      </w:r>
      <w:r>
        <w:rPr>
          <w:rFonts w:ascii="Arial" w:hAnsi="Arial"/>
          <w:sz w:val="20"/>
          <w:szCs w:val="20"/>
        </w:rPr>
        <w:t>Baddesign und -entwässerung</w:t>
      </w:r>
      <w:r w:rsidRPr="00857ED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finden S</w:t>
      </w:r>
      <w:r w:rsidRPr="00857EDB">
        <w:rPr>
          <w:rFonts w:ascii="Arial" w:hAnsi="Arial"/>
          <w:sz w:val="20"/>
          <w:szCs w:val="20"/>
        </w:rPr>
        <w:t>ie unter:</w:t>
      </w:r>
    </w:p>
    <w:p w:rsidR="003666B9" w:rsidRPr="00857EDB" w:rsidRDefault="0062657D" w:rsidP="003666B9">
      <w:pPr>
        <w:tabs>
          <w:tab w:val="left" w:pos="400"/>
        </w:tabs>
        <w:spacing w:line="360" w:lineRule="auto"/>
        <w:rPr>
          <w:rFonts w:ascii="Arial" w:hAnsi="Arial"/>
          <w:sz w:val="20"/>
          <w:szCs w:val="20"/>
        </w:rPr>
      </w:pPr>
      <w:hyperlink r:id="rId9" w:history="1">
        <w:r w:rsidR="00FF5C40" w:rsidRPr="0062657D">
          <w:rPr>
            <w:rStyle w:val="Hyperlink"/>
            <w:rFonts w:ascii="Arial" w:hAnsi="Arial"/>
            <w:sz w:val="20"/>
            <w:szCs w:val="20"/>
          </w:rPr>
          <w:t>www.aco.co.at/badentwässerung</w:t>
        </w:r>
      </w:hyperlink>
      <w:r w:rsidR="003666B9" w:rsidRPr="00857EDB">
        <w:rPr>
          <w:rFonts w:ascii="Arial" w:hAnsi="Arial"/>
          <w:sz w:val="20"/>
          <w:szCs w:val="20"/>
        </w:rPr>
        <w:br/>
      </w:r>
      <w:hyperlink r:id="rId10" w:history="1">
        <w:r w:rsidR="003666B9" w:rsidRPr="00FE4500">
          <w:rPr>
            <w:rStyle w:val="Hyperlink"/>
            <w:rFonts w:ascii="Arial" w:hAnsi="Arial"/>
            <w:sz w:val="20"/>
            <w:szCs w:val="20"/>
          </w:rPr>
          <w:t>www.aco.at</w:t>
        </w:r>
      </w:hyperlink>
    </w:p>
    <w:p w:rsidR="003666B9" w:rsidRDefault="003666B9" w:rsidP="003666B9">
      <w:pPr>
        <w:rPr>
          <w:rFonts w:ascii="Arial" w:hAnsi="Arial" w:cs="Arial"/>
          <w:sz w:val="20"/>
          <w:szCs w:val="20"/>
        </w:rPr>
      </w:pPr>
    </w:p>
    <w:p w:rsidR="003666B9" w:rsidRDefault="003666B9" w:rsidP="003666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Fotorechte: ACO, Abdruck honorarfrei</w:t>
      </w:r>
    </w:p>
    <w:p w:rsidR="003666B9" w:rsidRDefault="003666B9" w:rsidP="003666B9">
      <w:pPr>
        <w:rPr>
          <w:rFonts w:ascii="Arial" w:hAnsi="Arial" w:cs="Arial"/>
          <w:sz w:val="20"/>
          <w:szCs w:val="20"/>
        </w:rPr>
      </w:pPr>
    </w:p>
    <w:p w:rsidR="003666B9" w:rsidRPr="000D5607" w:rsidRDefault="003666B9" w:rsidP="003666B9">
      <w:pPr>
        <w:rPr>
          <w:rFonts w:ascii="Arial" w:hAnsi="Arial" w:cs="Arial"/>
          <w:sz w:val="20"/>
          <w:szCs w:val="20"/>
          <w:u w:val="single"/>
        </w:rPr>
      </w:pPr>
      <w:r w:rsidRPr="000D5607">
        <w:rPr>
          <w:rFonts w:ascii="Arial" w:hAnsi="Arial" w:cs="Arial"/>
          <w:sz w:val="20"/>
          <w:szCs w:val="20"/>
          <w:u w:val="single"/>
        </w:rPr>
        <w:t xml:space="preserve">Für weitere Informationen zu dieser Pressemeldung kontaktieren Sie bitte </w:t>
      </w:r>
    </w:p>
    <w:p w:rsidR="003C7D3B" w:rsidRDefault="003C7D3B" w:rsidP="003666B9">
      <w:pPr>
        <w:tabs>
          <w:tab w:val="left" w:pos="400"/>
        </w:tabs>
        <w:spacing w:line="360" w:lineRule="auto"/>
        <w:rPr>
          <w:rFonts w:ascii="Arial" w:hAnsi="Arial"/>
          <w:sz w:val="20"/>
          <w:szCs w:val="20"/>
        </w:rPr>
      </w:pPr>
    </w:p>
    <w:p w:rsidR="003666B9" w:rsidRPr="003E48C9" w:rsidRDefault="003666B9" w:rsidP="003666B9">
      <w:pPr>
        <w:tabs>
          <w:tab w:val="left" w:pos="400"/>
        </w:tabs>
        <w:spacing w:line="360" w:lineRule="auto"/>
        <w:rPr>
          <w:rFonts w:ascii="Arial" w:hAnsi="Arial"/>
          <w:color w:val="0000FF"/>
          <w:sz w:val="20"/>
          <w:szCs w:val="20"/>
          <w:u w:val="single"/>
        </w:rPr>
      </w:pPr>
      <w:r w:rsidRPr="00857EDB">
        <w:rPr>
          <w:rFonts w:ascii="Arial" w:hAnsi="Arial"/>
          <w:sz w:val="20"/>
          <w:szCs w:val="20"/>
        </w:rPr>
        <w:t>ACO GmbH</w:t>
      </w:r>
      <w:r w:rsidRPr="00857EDB">
        <w:rPr>
          <w:rFonts w:ascii="Arial" w:hAnsi="Arial"/>
          <w:sz w:val="20"/>
          <w:szCs w:val="20"/>
        </w:rPr>
        <w:br/>
        <w:t>Gewerbestraße 14-20</w:t>
      </w:r>
      <w:r w:rsidRPr="00857EDB">
        <w:rPr>
          <w:rFonts w:ascii="Arial" w:hAnsi="Arial"/>
          <w:sz w:val="20"/>
          <w:szCs w:val="20"/>
        </w:rPr>
        <w:br/>
        <w:t>2500 Baden</w:t>
      </w:r>
      <w:r w:rsidRPr="00857EDB">
        <w:rPr>
          <w:rFonts w:ascii="Arial" w:hAnsi="Arial"/>
          <w:sz w:val="20"/>
          <w:szCs w:val="20"/>
        </w:rPr>
        <w:br/>
        <w:t>Tel. 02252/22420800</w:t>
      </w:r>
      <w:r w:rsidRPr="00857EDB">
        <w:rPr>
          <w:rFonts w:ascii="Arial" w:hAnsi="Arial"/>
          <w:sz w:val="20"/>
          <w:szCs w:val="20"/>
        </w:rPr>
        <w:br/>
        <w:t>Fax 02252/224208030</w:t>
      </w:r>
      <w:r w:rsidRPr="00857EDB">
        <w:rPr>
          <w:rFonts w:ascii="Arial" w:hAnsi="Arial"/>
          <w:sz w:val="20"/>
          <w:szCs w:val="20"/>
        </w:rPr>
        <w:br/>
      </w:r>
      <w:r w:rsidRPr="003E48C9">
        <w:rPr>
          <w:rFonts w:ascii="Arial" w:hAnsi="Arial"/>
          <w:color w:val="0000FF"/>
          <w:sz w:val="20"/>
          <w:szCs w:val="20"/>
          <w:u w:val="single"/>
        </w:rPr>
        <w:t>austria@aco.com</w:t>
      </w:r>
    </w:p>
    <w:p w:rsidR="00E30B9D" w:rsidRDefault="00E30B9D" w:rsidP="00690FCF">
      <w:pPr>
        <w:spacing w:line="360" w:lineRule="auto"/>
        <w:rPr>
          <w:rFonts w:ascii="Verdana" w:hAnsi="Verdana" w:cs="Arial"/>
          <w:sz w:val="18"/>
          <w:szCs w:val="18"/>
          <w:u w:val="single"/>
        </w:rPr>
      </w:pPr>
    </w:p>
    <w:p w:rsidR="00E30B9D" w:rsidRPr="00347838" w:rsidRDefault="00E30B9D" w:rsidP="00690FCF">
      <w:pPr>
        <w:spacing w:line="360" w:lineRule="auto"/>
        <w:rPr>
          <w:rFonts w:ascii="Verdana" w:hAnsi="Verdana" w:cs="Arial"/>
          <w:sz w:val="18"/>
          <w:szCs w:val="18"/>
          <w:u w:val="single"/>
        </w:rPr>
      </w:pPr>
    </w:p>
    <w:sectPr w:rsidR="00E30B9D" w:rsidRPr="00347838" w:rsidSect="002C0372">
      <w:headerReference w:type="default" r:id="rId11"/>
      <w:footerReference w:type="even" r:id="rId12"/>
      <w:footerReference w:type="default" r:id="rId13"/>
      <w:pgSz w:w="12240" w:h="15840"/>
      <w:pgMar w:top="2835" w:right="1701" w:bottom="1418" w:left="1701" w:header="720" w:footer="61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E2" w:rsidRDefault="002113E2">
      <w:r>
        <w:separator/>
      </w:r>
    </w:p>
  </w:endnote>
  <w:endnote w:type="continuationSeparator" w:id="0">
    <w:p w:rsidR="002113E2" w:rsidRDefault="0021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E2" w:rsidRDefault="002163E2" w:rsidP="0001531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7E3E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2163E2" w:rsidRDefault="002163E2" w:rsidP="00741DE1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E2" w:rsidRPr="007072B9" w:rsidRDefault="007072B9" w:rsidP="007072B9">
    <w:pPr>
      <w:pStyle w:val="Fuzeile"/>
      <w:tabs>
        <w:tab w:val="clear" w:pos="4536"/>
      </w:tabs>
      <w:ind w:right="360"/>
      <w:rPr>
        <w:rFonts w:ascii="Verdana" w:hAnsi="Verdana"/>
        <w:sz w:val="12"/>
        <w:szCs w:val="12"/>
      </w:rPr>
    </w:pPr>
    <w:r w:rsidRPr="007072B9">
      <w:rPr>
        <w:rFonts w:ascii="Verdana" w:hAnsi="Verdana"/>
        <w:sz w:val="12"/>
        <w:szCs w:val="12"/>
      </w:rPr>
      <w:t xml:space="preserve">Seite </w:t>
    </w:r>
    <w:r w:rsidRPr="007072B9">
      <w:rPr>
        <w:rFonts w:ascii="Verdana" w:hAnsi="Verdana"/>
        <w:sz w:val="12"/>
        <w:szCs w:val="12"/>
      </w:rPr>
      <w:fldChar w:fldCharType="begin"/>
    </w:r>
    <w:r w:rsidRPr="007072B9">
      <w:rPr>
        <w:rFonts w:ascii="Verdana" w:hAnsi="Verdana"/>
        <w:sz w:val="12"/>
        <w:szCs w:val="12"/>
      </w:rPr>
      <w:instrText xml:space="preserve"> </w:instrText>
    </w:r>
    <w:r w:rsidR="00EA7E3E">
      <w:rPr>
        <w:rFonts w:ascii="Verdana" w:hAnsi="Verdana"/>
        <w:sz w:val="12"/>
        <w:szCs w:val="12"/>
      </w:rPr>
      <w:instrText>PAGE</w:instrText>
    </w:r>
    <w:r w:rsidRPr="007072B9">
      <w:rPr>
        <w:rFonts w:ascii="Verdana" w:hAnsi="Verdana"/>
        <w:sz w:val="12"/>
        <w:szCs w:val="12"/>
      </w:rPr>
      <w:instrText xml:space="preserve"> </w:instrText>
    </w:r>
    <w:r w:rsidRPr="007072B9">
      <w:rPr>
        <w:rFonts w:ascii="Verdana" w:hAnsi="Verdana"/>
        <w:sz w:val="12"/>
        <w:szCs w:val="12"/>
      </w:rPr>
      <w:fldChar w:fldCharType="separate"/>
    </w:r>
    <w:r w:rsidR="00D34959">
      <w:rPr>
        <w:rFonts w:ascii="Verdana" w:hAnsi="Verdana"/>
        <w:noProof/>
        <w:sz w:val="12"/>
        <w:szCs w:val="12"/>
      </w:rPr>
      <w:t>1</w:t>
    </w:r>
    <w:r w:rsidRPr="007072B9">
      <w:rPr>
        <w:rFonts w:ascii="Verdana" w:hAnsi="Verdana"/>
        <w:sz w:val="12"/>
        <w:szCs w:val="12"/>
      </w:rPr>
      <w:fldChar w:fldCharType="end"/>
    </w:r>
    <w:r w:rsidRPr="007072B9">
      <w:rPr>
        <w:rFonts w:ascii="Verdana" w:hAnsi="Verdana"/>
        <w:sz w:val="12"/>
        <w:szCs w:val="12"/>
      </w:rPr>
      <w:t xml:space="preserve"> von </w:t>
    </w:r>
    <w:r w:rsidRPr="007072B9">
      <w:rPr>
        <w:rFonts w:ascii="Verdana" w:hAnsi="Verdana"/>
        <w:sz w:val="12"/>
        <w:szCs w:val="12"/>
      </w:rPr>
      <w:fldChar w:fldCharType="begin"/>
    </w:r>
    <w:r w:rsidRPr="007072B9">
      <w:rPr>
        <w:rFonts w:ascii="Verdana" w:hAnsi="Verdana"/>
        <w:sz w:val="12"/>
        <w:szCs w:val="12"/>
      </w:rPr>
      <w:instrText xml:space="preserve"> </w:instrText>
    </w:r>
    <w:r w:rsidR="00EA7E3E">
      <w:rPr>
        <w:rFonts w:ascii="Verdana" w:hAnsi="Verdana"/>
        <w:sz w:val="12"/>
        <w:szCs w:val="12"/>
      </w:rPr>
      <w:instrText>NUMPAGES</w:instrText>
    </w:r>
    <w:r w:rsidRPr="007072B9">
      <w:rPr>
        <w:rFonts w:ascii="Verdana" w:hAnsi="Verdana"/>
        <w:sz w:val="12"/>
        <w:szCs w:val="12"/>
      </w:rPr>
      <w:instrText xml:space="preserve"> </w:instrText>
    </w:r>
    <w:r w:rsidRPr="007072B9">
      <w:rPr>
        <w:rFonts w:ascii="Verdana" w:hAnsi="Verdana"/>
        <w:sz w:val="12"/>
        <w:szCs w:val="12"/>
      </w:rPr>
      <w:fldChar w:fldCharType="separate"/>
    </w:r>
    <w:r w:rsidR="00D34959">
      <w:rPr>
        <w:rFonts w:ascii="Verdana" w:hAnsi="Verdana"/>
        <w:noProof/>
        <w:sz w:val="12"/>
        <w:szCs w:val="12"/>
      </w:rPr>
      <w:t>3</w:t>
    </w:r>
    <w:r w:rsidRPr="007072B9">
      <w:rPr>
        <w:rFonts w:ascii="Verdana" w:hAnsi="Verdana"/>
        <w:sz w:val="12"/>
        <w:szCs w:val="12"/>
      </w:rPr>
      <w:fldChar w:fldCharType="end"/>
    </w:r>
    <w:r w:rsidRPr="007072B9">
      <w:rPr>
        <w:rFonts w:ascii="Verdana" w:hAnsi="Verdana"/>
        <w:sz w:val="12"/>
        <w:szCs w:val="12"/>
      </w:rPr>
      <w:tab/>
      <w:t>11.04.2016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E2" w:rsidRDefault="002113E2">
      <w:r>
        <w:separator/>
      </w:r>
    </w:p>
  </w:footnote>
  <w:footnote w:type="continuationSeparator" w:id="0">
    <w:p w:rsidR="002113E2" w:rsidRDefault="00211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73" w:rsidRDefault="00221573">
    <w:pPr>
      <w:pStyle w:val="Kopfzeile"/>
      <w:rPr>
        <w:rFonts w:ascii="Verdana" w:hAnsi="Verdana"/>
      </w:rPr>
    </w:pPr>
  </w:p>
  <w:p w:rsidR="002163E2" w:rsidRPr="00B16211" w:rsidRDefault="0023702E">
    <w:pPr>
      <w:pStyle w:val="Kopfzeile"/>
      <w:rPr>
        <w:rFonts w:ascii="Verdana" w:hAnsi="Verdana"/>
      </w:rPr>
    </w:pPr>
    <w:r>
      <w:rPr>
        <w:rFonts w:ascii="Verdana" w:hAnsi="Verdana"/>
        <w:noProof/>
        <w:lang w:val="de-AT" w:eastAsia="de-A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6350</wp:posOffset>
          </wp:positionV>
          <wp:extent cx="954405" cy="719455"/>
          <wp:effectExtent l="0" t="0" r="0" b="4445"/>
          <wp:wrapTight wrapText="bothSides">
            <wp:wrapPolygon edited="0">
              <wp:start x="0" y="0"/>
              <wp:lineTo x="0" y="21162"/>
              <wp:lineTo x="21126" y="21162"/>
              <wp:lineTo x="21126" y="0"/>
              <wp:lineTo x="0" y="0"/>
            </wp:wrapPolygon>
          </wp:wrapTight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63E2" w:rsidRPr="00B16211">
      <w:rPr>
        <w:rFonts w:ascii="Verdana" w:hAnsi="Verdana"/>
      </w:rPr>
      <w:t>PRESSE-INFORMATION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078DB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B3165DD"/>
    <w:multiLevelType w:val="hybridMultilevel"/>
    <w:tmpl w:val="53A41B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80318"/>
    <w:multiLevelType w:val="hybridMultilevel"/>
    <w:tmpl w:val="E8B64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57F69"/>
    <w:multiLevelType w:val="hybridMultilevel"/>
    <w:tmpl w:val="4CA276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462654"/>
    <w:multiLevelType w:val="hybridMultilevel"/>
    <w:tmpl w:val="5EEAA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504BB"/>
    <w:multiLevelType w:val="hybridMultilevel"/>
    <w:tmpl w:val="35742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44"/>
    <w:rsid w:val="00001778"/>
    <w:rsid w:val="000101DF"/>
    <w:rsid w:val="00015313"/>
    <w:rsid w:val="00017E86"/>
    <w:rsid w:val="000217E5"/>
    <w:rsid w:val="00031BDC"/>
    <w:rsid w:val="000339B6"/>
    <w:rsid w:val="000436AB"/>
    <w:rsid w:val="000575EC"/>
    <w:rsid w:val="00063948"/>
    <w:rsid w:val="0006699E"/>
    <w:rsid w:val="000712B2"/>
    <w:rsid w:val="00077A53"/>
    <w:rsid w:val="000915FB"/>
    <w:rsid w:val="00094D52"/>
    <w:rsid w:val="00094DD5"/>
    <w:rsid w:val="00097863"/>
    <w:rsid w:val="000A63BC"/>
    <w:rsid w:val="000B16D4"/>
    <w:rsid w:val="000C1631"/>
    <w:rsid w:val="001001A8"/>
    <w:rsid w:val="001016F9"/>
    <w:rsid w:val="00107649"/>
    <w:rsid w:val="00126ADE"/>
    <w:rsid w:val="00131B1F"/>
    <w:rsid w:val="001360A6"/>
    <w:rsid w:val="0015727B"/>
    <w:rsid w:val="00174B52"/>
    <w:rsid w:val="00177D13"/>
    <w:rsid w:val="001824A7"/>
    <w:rsid w:val="00192B90"/>
    <w:rsid w:val="001A32AC"/>
    <w:rsid w:val="001B2A10"/>
    <w:rsid w:val="001C1689"/>
    <w:rsid w:val="001C40AE"/>
    <w:rsid w:val="001C7167"/>
    <w:rsid w:val="001E6115"/>
    <w:rsid w:val="001F4123"/>
    <w:rsid w:val="002113E2"/>
    <w:rsid w:val="0021333F"/>
    <w:rsid w:val="002163E2"/>
    <w:rsid w:val="00221573"/>
    <w:rsid w:val="00226921"/>
    <w:rsid w:val="002359DC"/>
    <w:rsid w:val="00236EC2"/>
    <w:rsid w:val="0023702E"/>
    <w:rsid w:val="0024291E"/>
    <w:rsid w:val="00250C4E"/>
    <w:rsid w:val="002564EB"/>
    <w:rsid w:val="0026620E"/>
    <w:rsid w:val="0027047D"/>
    <w:rsid w:val="00271FE0"/>
    <w:rsid w:val="002756B6"/>
    <w:rsid w:val="00276177"/>
    <w:rsid w:val="00286509"/>
    <w:rsid w:val="002B3476"/>
    <w:rsid w:val="002B3D0E"/>
    <w:rsid w:val="002B6E15"/>
    <w:rsid w:val="002C0372"/>
    <w:rsid w:val="002C360A"/>
    <w:rsid w:val="002D0406"/>
    <w:rsid w:val="002E0E9A"/>
    <w:rsid w:val="002F36D0"/>
    <w:rsid w:val="003069B1"/>
    <w:rsid w:val="00312D5F"/>
    <w:rsid w:val="00320624"/>
    <w:rsid w:val="00320682"/>
    <w:rsid w:val="0032287E"/>
    <w:rsid w:val="00337142"/>
    <w:rsid w:val="00340A1A"/>
    <w:rsid w:val="00343726"/>
    <w:rsid w:val="00347838"/>
    <w:rsid w:val="0035476C"/>
    <w:rsid w:val="0036074E"/>
    <w:rsid w:val="00360836"/>
    <w:rsid w:val="003631D1"/>
    <w:rsid w:val="003643A4"/>
    <w:rsid w:val="003666B9"/>
    <w:rsid w:val="003829DC"/>
    <w:rsid w:val="0039207E"/>
    <w:rsid w:val="003B4199"/>
    <w:rsid w:val="003C6FF8"/>
    <w:rsid w:val="003C7D3B"/>
    <w:rsid w:val="003E4321"/>
    <w:rsid w:val="003F106F"/>
    <w:rsid w:val="003F1876"/>
    <w:rsid w:val="00400935"/>
    <w:rsid w:val="00412E77"/>
    <w:rsid w:val="00426055"/>
    <w:rsid w:val="0045535A"/>
    <w:rsid w:val="00463BAE"/>
    <w:rsid w:val="00481D61"/>
    <w:rsid w:val="00485A50"/>
    <w:rsid w:val="004902F7"/>
    <w:rsid w:val="004A3250"/>
    <w:rsid w:val="004A642D"/>
    <w:rsid w:val="004B7B41"/>
    <w:rsid w:val="004D230E"/>
    <w:rsid w:val="004D2A71"/>
    <w:rsid w:val="004D3772"/>
    <w:rsid w:val="004D7A4A"/>
    <w:rsid w:val="004E1303"/>
    <w:rsid w:val="004E65DE"/>
    <w:rsid w:val="004F0967"/>
    <w:rsid w:val="00542248"/>
    <w:rsid w:val="00556A60"/>
    <w:rsid w:val="00564A11"/>
    <w:rsid w:val="00572113"/>
    <w:rsid w:val="00572644"/>
    <w:rsid w:val="005A0D42"/>
    <w:rsid w:val="005A4D28"/>
    <w:rsid w:val="005B2E35"/>
    <w:rsid w:val="005B2FAA"/>
    <w:rsid w:val="005B53A4"/>
    <w:rsid w:val="005B6552"/>
    <w:rsid w:val="005C3760"/>
    <w:rsid w:val="005F6081"/>
    <w:rsid w:val="005F7168"/>
    <w:rsid w:val="005F7588"/>
    <w:rsid w:val="005F796A"/>
    <w:rsid w:val="00601E0A"/>
    <w:rsid w:val="00606718"/>
    <w:rsid w:val="006214B0"/>
    <w:rsid w:val="0062657D"/>
    <w:rsid w:val="0063220B"/>
    <w:rsid w:val="00633545"/>
    <w:rsid w:val="006423AF"/>
    <w:rsid w:val="00646F38"/>
    <w:rsid w:val="00652354"/>
    <w:rsid w:val="0065435F"/>
    <w:rsid w:val="00665422"/>
    <w:rsid w:val="00666C8E"/>
    <w:rsid w:val="006764D5"/>
    <w:rsid w:val="006842DA"/>
    <w:rsid w:val="00690FCF"/>
    <w:rsid w:val="006941DB"/>
    <w:rsid w:val="00696908"/>
    <w:rsid w:val="006A181A"/>
    <w:rsid w:val="006A3197"/>
    <w:rsid w:val="006A34D1"/>
    <w:rsid w:val="006E3DCD"/>
    <w:rsid w:val="006F5311"/>
    <w:rsid w:val="007072B9"/>
    <w:rsid w:val="00711743"/>
    <w:rsid w:val="00727102"/>
    <w:rsid w:val="00733609"/>
    <w:rsid w:val="00734321"/>
    <w:rsid w:val="00741DE1"/>
    <w:rsid w:val="00742831"/>
    <w:rsid w:val="00766E18"/>
    <w:rsid w:val="00780409"/>
    <w:rsid w:val="007811AD"/>
    <w:rsid w:val="00790439"/>
    <w:rsid w:val="007B58F3"/>
    <w:rsid w:val="007B6430"/>
    <w:rsid w:val="007C2491"/>
    <w:rsid w:val="007D66B4"/>
    <w:rsid w:val="007E1AA7"/>
    <w:rsid w:val="00811B3E"/>
    <w:rsid w:val="00815DAA"/>
    <w:rsid w:val="00822827"/>
    <w:rsid w:val="00827F87"/>
    <w:rsid w:val="008308E8"/>
    <w:rsid w:val="008314CF"/>
    <w:rsid w:val="008338AB"/>
    <w:rsid w:val="0083733E"/>
    <w:rsid w:val="0084580F"/>
    <w:rsid w:val="008465C8"/>
    <w:rsid w:val="008467C8"/>
    <w:rsid w:val="008476F3"/>
    <w:rsid w:val="00850346"/>
    <w:rsid w:val="008566A4"/>
    <w:rsid w:val="00860802"/>
    <w:rsid w:val="00877022"/>
    <w:rsid w:val="00880A1E"/>
    <w:rsid w:val="00882D34"/>
    <w:rsid w:val="00884DC9"/>
    <w:rsid w:val="008876DE"/>
    <w:rsid w:val="008A3A09"/>
    <w:rsid w:val="008B0AAA"/>
    <w:rsid w:val="008B1DAB"/>
    <w:rsid w:val="008B2174"/>
    <w:rsid w:val="008C42A0"/>
    <w:rsid w:val="008D5A09"/>
    <w:rsid w:val="008E0829"/>
    <w:rsid w:val="008E2A99"/>
    <w:rsid w:val="008E3EAC"/>
    <w:rsid w:val="008F198B"/>
    <w:rsid w:val="00921F65"/>
    <w:rsid w:val="0093335A"/>
    <w:rsid w:val="0093730F"/>
    <w:rsid w:val="00937D36"/>
    <w:rsid w:val="00940AF8"/>
    <w:rsid w:val="00943C13"/>
    <w:rsid w:val="00945C76"/>
    <w:rsid w:val="009507CB"/>
    <w:rsid w:val="00951785"/>
    <w:rsid w:val="0095278F"/>
    <w:rsid w:val="00953027"/>
    <w:rsid w:val="00962F15"/>
    <w:rsid w:val="00971633"/>
    <w:rsid w:val="009753E4"/>
    <w:rsid w:val="00982F9A"/>
    <w:rsid w:val="00997AA1"/>
    <w:rsid w:val="009B05D1"/>
    <w:rsid w:val="009B111C"/>
    <w:rsid w:val="009C00C1"/>
    <w:rsid w:val="009C603B"/>
    <w:rsid w:val="009D2817"/>
    <w:rsid w:val="009D362A"/>
    <w:rsid w:val="009D6C82"/>
    <w:rsid w:val="009D6F44"/>
    <w:rsid w:val="009D72A4"/>
    <w:rsid w:val="009E605D"/>
    <w:rsid w:val="009E638C"/>
    <w:rsid w:val="00A05042"/>
    <w:rsid w:val="00A07473"/>
    <w:rsid w:val="00A21013"/>
    <w:rsid w:val="00A250E8"/>
    <w:rsid w:val="00A270FF"/>
    <w:rsid w:val="00A505C2"/>
    <w:rsid w:val="00A527D4"/>
    <w:rsid w:val="00A64D8B"/>
    <w:rsid w:val="00A71393"/>
    <w:rsid w:val="00A87968"/>
    <w:rsid w:val="00A90A9C"/>
    <w:rsid w:val="00AA13F4"/>
    <w:rsid w:val="00AA18C6"/>
    <w:rsid w:val="00AA3852"/>
    <w:rsid w:val="00AC34A6"/>
    <w:rsid w:val="00AC4F06"/>
    <w:rsid w:val="00AD1457"/>
    <w:rsid w:val="00AE21D6"/>
    <w:rsid w:val="00B04C0A"/>
    <w:rsid w:val="00B16211"/>
    <w:rsid w:val="00B22999"/>
    <w:rsid w:val="00B26D77"/>
    <w:rsid w:val="00B42E1B"/>
    <w:rsid w:val="00B4529C"/>
    <w:rsid w:val="00B63641"/>
    <w:rsid w:val="00B70728"/>
    <w:rsid w:val="00B72875"/>
    <w:rsid w:val="00B7644B"/>
    <w:rsid w:val="00B93545"/>
    <w:rsid w:val="00B966F9"/>
    <w:rsid w:val="00B96C25"/>
    <w:rsid w:val="00BC6120"/>
    <w:rsid w:val="00BF1DC1"/>
    <w:rsid w:val="00BF4ACD"/>
    <w:rsid w:val="00C05BA4"/>
    <w:rsid w:val="00C16D13"/>
    <w:rsid w:val="00C605BD"/>
    <w:rsid w:val="00C616B5"/>
    <w:rsid w:val="00C922D9"/>
    <w:rsid w:val="00CA0959"/>
    <w:rsid w:val="00CA4183"/>
    <w:rsid w:val="00CA50A6"/>
    <w:rsid w:val="00CB6C33"/>
    <w:rsid w:val="00CD258C"/>
    <w:rsid w:val="00CE5773"/>
    <w:rsid w:val="00CE5868"/>
    <w:rsid w:val="00CE6231"/>
    <w:rsid w:val="00D01B2D"/>
    <w:rsid w:val="00D15C5B"/>
    <w:rsid w:val="00D347C8"/>
    <w:rsid w:val="00D34959"/>
    <w:rsid w:val="00D3546B"/>
    <w:rsid w:val="00D439EA"/>
    <w:rsid w:val="00D43A1A"/>
    <w:rsid w:val="00D4629F"/>
    <w:rsid w:val="00D5658D"/>
    <w:rsid w:val="00D62D02"/>
    <w:rsid w:val="00D63E34"/>
    <w:rsid w:val="00D645FA"/>
    <w:rsid w:val="00D74573"/>
    <w:rsid w:val="00D75800"/>
    <w:rsid w:val="00D82F69"/>
    <w:rsid w:val="00D9696F"/>
    <w:rsid w:val="00DB1D82"/>
    <w:rsid w:val="00DB44B4"/>
    <w:rsid w:val="00DD6074"/>
    <w:rsid w:val="00DD7812"/>
    <w:rsid w:val="00DE19C3"/>
    <w:rsid w:val="00DE20ED"/>
    <w:rsid w:val="00E04C83"/>
    <w:rsid w:val="00E050CA"/>
    <w:rsid w:val="00E0633C"/>
    <w:rsid w:val="00E242C1"/>
    <w:rsid w:val="00E30B9D"/>
    <w:rsid w:val="00E43513"/>
    <w:rsid w:val="00E86553"/>
    <w:rsid w:val="00E92296"/>
    <w:rsid w:val="00EA7E3E"/>
    <w:rsid w:val="00EB0D81"/>
    <w:rsid w:val="00EB46DB"/>
    <w:rsid w:val="00EB536A"/>
    <w:rsid w:val="00ED10CD"/>
    <w:rsid w:val="00ED1F6D"/>
    <w:rsid w:val="00F10EFC"/>
    <w:rsid w:val="00F34C2F"/>
    <w:rsid w:val="00F4086B"/>
    <w:rsid w:val="00F64EAE"/>
    <w:rsid w:val="00F67F15"/>
    <w:rsid w:val="00F71720"/>
    <w:rsid w:val="00F727BA"/>
    <w:rsid w:val="00F74E64"/>
    <w:rsid w:val="00F81AD2"/>
    <w:rsid w:val="00F9219B"/>
    <w:rsid w:val="00F9493F"/>
    <w:rsid w:val="00F95B25"/>
    <w:rsid w:val="00FA5E54"/>
    <w:rsid w:val="00FB6D79"/>
    <w:rsid w:val="00FC3404"/>
    <w:rsid w:val="00FD3184"/>
    <w:rsid w:val="00FD42CF"/>
    <w:rsid w:val="00FD6A71"/>
    <w:rsid w:val="00FD759D"/>
    <w:rsid w:val="00FF01D1"/>
    <w:rsid w:val="00FF47B2"/>
    <w:rsid w:val="00FF5C40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E74A9F"/>
    <w:rPr>
      <w:sz w:val="24"/>
      <w:szCs w:val="2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374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374D3"/>
  </w:style>
  <w:style w:type="paragraph" w:styleId="Fuzeile">
    <w:name w:val="footer"/>
    <w:basedOn w:val="Standard"/>
    <w:link w:val="FuzeileZchn"/>
    <w:rsid w:val="00E374D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374D3"/>
  </w:style>
  <w:style w:type="paragraph" w:styleId="Sprechblasentext">
    <w:name w:val="Balloon Text"/>
    <w:basedOn w:val="Standard"/>
    <w:link w:val="SprechblasentextZchn"/>
    <w:rsid w:val="00A474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474F8"/>
    <w:rPr>
      <w:rFonts w:ascii="Tahoma" w:hAnsi="Tahoma" w:cs="Tahoma"/>
      <w:sz w:val="16"/>
      <w:szCs w:val="16"/>
    </w:rPr>
  </w:style>
  <w:style w:type="character" w:styleId="Hyperlink">
    <w:name w:val="Hyperlink"/>
    <w:rsid w:val="00BF1DC1"/>
    <w:rPr>
      <w:color w:val="0000FF"/>
      <w:u w:val="single"/>
    </w:rPr>
  </w:style>
  <w:style w:type="paragraph" w:customStyle="1" w:styleId="HelleListe-Akzent51">
    <w:name w:val="Helle Liste - Akzent 51"/>
    <w:basedOn w:val="Standard"/>
    <w:uiPriority w:val="34"/>
    <w:qFormat/>
    <w:rsid w:val="009B05D1"/>
    <w:pPr>
      <w:ind w:left="720"/>
    </w:pPr>
    <w:rPr>
      <w:rFonts w:ascii="Calibri" w:eastAsia="Calibri" w:hAnsi="Calibri"/>
      <w:sz w:val="22"/>
      <w:szCs w:val="22"/>
      <w:lang w:val="de-AT" w:eastAsia="en-US"/>
    </w:rPr>
  </w:style>
  <w:style w:type="paragraph" w:customStyle="1" w:styleId="KeinAbsatzformat">
    <w:name w:val="[Kein Absatzformat]"/>
    <w:rsid w:val="001016F9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de-DE" w:eastAsia="en-US"/>
    </w:rPr>
  </w:style>
  <w:style w:type="paragraph" w:styleId="StandardWeb">
    <w:name w:val="Normal (Web)"/>
    <w:basedOn w:val="Standard"/>
    <w:uiPriority w:val="99"/>
    <w:unhideWhenUsed/>
    <w:rsid w:val="003643A4"/>
    <w:pPr>
      <w:spacing w:before="100" w:beforeAutospacing="1" w:after="100" w:afterAutospacing="1"/>
    </w:pPr>
    <w:rPr>
      <w:rFonts w:ascii="Times" w:hAnsi="Times"/>
      <w:sz w:val="20"/>
      <w:szCs w:val="20"/>
      <w:lang w:val="de-AT" w:eastAsia="de-DE"/>
    </w:rPr>
  </w:style>
  <w:style w:type="character" w:styleId="Seitenzahl">
    <w:name w:val="page number"/>
    <w:rsid w:val="00741DE1"/>
  </w:style>
  <w:style w:type="character" w:styleId="BesuchterHyperlink">
    <w:name w:val="FollowedHyperlink"/>
    <w:rsid w:val="0093335A"/>
    <w:rPr>
      <w:color w:val="800080"/>
      <w:u w:val="single"/>
    </w:rPr>
  </w:style>
  <w:style w:type="paragraph" w:customStyle="1" w:styleId="MittlereListe2-Akzent21">
    <w:name w:val="Mittlere Liste 2 - Akzent 21"/>
    <w:hidden/>
    <w:rsid w:val="00031BDC"/>
    <w:rPr>
      <w:sz w:val="24"/>
      <w:szCs w:val="24"/>
      <w:lang w:val="de-DE" w:eastAsia="ja-JP"/>
    </w:rPr>
  </w:style>
  <w:style w:type="character" w:styleId="Kommentarzeichen">
    <w:name w:val="annotation reference"/>
    <w:rsid w:val="00031B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31BDC"/>
    <w:rPr>
      <w:sz w:val="20"/>
      <w:szCs w:val="20"/>
    </w:rPr>
  </w:style>
  <w:style w:type="character" w:customStyle="1" w:styleId="KommentartextZchn">
    <w:name w:val="Kommentartext Zchn"/>
    <w:link w:val="Kommentartext"/>
    <w:rsid w:val="00031BDC"/>
    <w:rPr>
      <w:lang w:val="de-DE"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031BDC"/>
    <w:rPr>
      <w:b/>
      <w:bCs/>
    </w:rPr>
  </w:style>
  <w:style w:type="character" w:customStyle="1" w:styleId="KommentarthemaZchn">
    <w:name w:val="Kommentarthema Zchn"/>
    <w:link w:val="Kommentarthema"/>
    <w:rsid w:val="00031BDC"/>
    <w:rPr>
      <w:b/>
      <w:bCs/>
      <w:lang w:val="de-DE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E74A9F"/>
    <w:rPr>
      <w:sz w:val="24"/>
      <w:szCs w:val="2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374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374D3"/>
  </w:style>
  <w:style w:type="paragraph" w:styleId="Fuzeile">
    <w:name w:val="footer"/>
    <w:basedOn w:val="Standard"/>
    <w:link w:val="FuzeileZchn"/>
    <w:rsid w:val="00E374D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374D3"/>
  </w:style>
  <w:style w:type="paragraph" w:styleId="Sprechblasentext">
    <w:name w:val="Balloon Text"/>
    <w:basedOn w:val="Standard"/>
    <w:link w:val="SprechblasentextZchn"/>
    <w:rsid w:val="00A474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474F8"/>
    <w:rPr>
      <w:rFonts w:ascii="Tahoma" w:hAnsi="Tahoma" w:cs="Tahoma"/>
      <w:sz w:val="16"/>
      <w:szCs w:val="16"/>
    </w:rPr>
  </w:style>
  <w:style w:type="character" w:styleId="Hyperlink">
    <w:name w:val="Hyperlink"/>
    <w:rsid w:val="00BF1DC1"/>
    <w:rPr>
      <w:color w:val="0000FF"/>
      <w:u w:val="single"/>
    </w:rPr>
  </w:style>
  <w:style w:type="paragraph" w:customStyle="1" w:styleId="HelleListe-Akzent51">
    <w:name w:val="Helle Liste - Akzent 51"/>
    <w:basedOn w:val="Standard"/>
    <w:uiPriority w:val="34"/>
    <w:qFormat/>
    <w:rsid w:val="009B05D1"/>
    <w:pPr>
      <w:ind w:left="720"/>
    </w:pPr>
    <w:rPr>
      <w:rFonts w:ascii="Calibri" w:eastAsia="Calibri" w:hAnsi="Calibri"/>
      <w:sz w:val="22"/>
      <w:szCs w:val="22"/>
      <w:lang w:val="de-AT" w:eastAsia="en-US"/>
    </w:rPr>
  </w:style>
  <w:style w:type="paragraph" w:customStyle="1" w:styleId="KeinAbsatzformat">
    <w:name w:val="[Kein Absatzformat]"/>
    <w:rsid w:val="001016F9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de-DE" w:eastAsia="en-US"/>
    </w:rPr>
  </w:style>
  <w:style w:type="paragraph" w:styleId="StandardWeb">
    <w:name w:val="Normal (Web)"/>
    <w:basedOn w:val="Standard"/>
    <w:uiPriority w:val="99"/>
    <w:unhideWhenUsed/>
    <w:rsid w:val="003643A4"/>
    <w:pPr>
      <w:spacing w:before="100" w:beforeAutospacing="1" w:after="100" w:afterAutospacing="1"/>
    </w:pPr>
    <w:rPr>
      <w:rFonts w:ascii="Times" w:hAnsi="Times"/>
      <w:sz w:val="20"/>
      <w:szCs w:val="20"/>
      <w:lang w:val="de-AT" w:eastAsia="de-DE"/>
    </w:rPr>
  </w:style>
  <w:style w:type="character" w:styleId="Seitenzahl">
    <w:name w:val="page number"/>
    <w:rsid w:val="00741DE1"/>
  </w:style>
  <w:style w:type="character" w:styleId="BesuchterHyperlink">
    <w:name w:val="FollowedHyperlink"/>
    <w:rsid w:val="0093335A"/>
    <w:rPr>
      <w:color w:val="800080"/>
      <w:u w:val="single"/>
    </w:rPr>
  </w:style>
  <w:style w:type="paragraph" w:customStyle="1" w:styleId="MittlereListe2-Akzent21">
    <w:name w:val="Mittlere Liste 2 - Akzent 21"/>
    <w:hidden/>
    <w:rsid w:val="00031BDC"/>
    <w:rPr>
      <w:sz w:val="24"/>
      <w:szCs w:val="24"/>
      <w:lang w:val="de-DE" w:eastAsia="ja-JP"/>
    </w:rPr>
  </w:style>
  <w:style w:type="character" w:styleId="Kommentarzeichen">
    <w:name w:val="annotation reference"/>
    <w:rsid w:val="00031B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31BDC"/>
    <w:rPr>
      <w:sz w:val="20"/>
      <w:szCs w:val="20"/>
    </w:rPr>
  </w:style>
  <w:style w:type="character" w:customStyle="1" w:styleId="KommentartextZchn">
    <w:name w:val="Kommentartext Zchn"/>
    <w:link w:val="Kommentartext"/>
    <w:rsid w:val="00031BDC"/>
    <w:rPr>
      <w:lang w:val="de-DE"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031BDC"/>
    <w:rPr>
      <w:b/>
      <w:bCs/>
    </w:rPr>
  </w:style>
  <w:style w:type="character" w:customStyle="1" w:styleId="KommentarthemaZchn">
    <w:name w:val="Kommentarthema Zchn"/>
    <w:link w:val="Kommentarthema"/>
    <w:rsid w:val="00031BDC"/>
    <w:rPr>
      <w:b/>
      <w:bCs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7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co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o.co.at/badentw&#228;sseru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senft &amp; partner</Company>
  <LinksUpToDate>false</LinksUpToDate>
  <CharactersWithSpaces>5745</CharactersWithSpaces>
  <SharedDoc>false</SharedDoc>
  <HLinks>
    <vt:vector size="6" baseType="variant">
      <vt:variant>
        <vt:i4>6226001</vt:i4>
      </vt:variant>
      <vt:variant>
        <vt:i4>0</vt:i4>
      </vt:variant>
      <vt:variant>
        <vt:i4>0</vt:i4>
      </vt:variant>
      <vt:variant>
        <vt:i4>5</vt:i4>
      </vt:variant>
      <vt:variant>
        <vt:lpwstr>mailto:Victoria.puerrer@aco.com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Felicitas Linhart</dc:creator>
  <cp:lastModifiedBy>Praktikant</cp:lastModifiedBy>
  <cp:revision>5</cp:revision>
  <cp:lastPrinted>2016-05-10T14:00:00Z</cp:lastPrinted>
  <dcterms:created xsi:type="dcterms:W3CDTF">2016-05-18T09:59:00Z</dcterms:created>
  <dcterms:modified xsi:type="dcterms:W3CDTF">2017-08-03T06:21:00Z</dcterms:modified>
</cp:coreProperties>
</file>